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6E9D" w14:textId="51FE54EA" w:rsidR="00F0360E" w:rsidRPr="00207615" w:rsidRDefault="00F0360E" w:rsidP="00F0360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211</w:t>
      </w:r>
      <w:r w:rsidR="00E61B0F">
        <w:rPr>
          <w:rFonts w:cs="Arial"/>
          <w:sz w:val="24"/>
          <w:szCs w:val="24"/>
        </w:rPr>
        <w:t>7491</w:t>
      </w:r>
    </w:p>
    <w:p w14:paraId="69654D6E" w14:textId="77777777" w:rsidR="00F0360E" w:rsidRPr="00C51EC1" w:rsidRDefault="00F0360E" w:rsidP="00F0360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Nov 1 – 12,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6372A5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779EA">
        <w:rPr>
          <w:rFonts w:ascii="Arial" w:hAnsi="Arial"/>
          <w:sz w:val="24"/>
          <w:lang w:val="en-US"/>
        </w:rPr>
        <w:t>8</w:t>
      </w:r>
      <w:r w:rsidR="00F552C4">
        <w:rPr>
          <w:rFonts w:ascii="Arial" w:hAnsi="Arial"/>
          <w:sz w:val="24"/>
          <w:lang w:val="en-US"/>
        </w:rPr>
        <w:t>.</w:t>
      </w:r>
      <w:r w:rsidR="004933DF">
        <w:rPr>
          <w:rFonts w:ascii="Arial" w:hAnsi="Arial"/>
          <w:sz w:val="24"/>
          <w:lang w:val="en-US"/>
        </w:rPr>
        <w:t>2</w:t>
      </w:r>
      <w:r w:rsidR="00691AEC">
        <w:rPr>
          <w:rFonts w:ascii="Arial" w:hAnsi="Arial"/>
          <w:sz w:val="24"/>
          <w:lang w:val="en-US"/>
        </w:rPr>
        <w:t>1.</w:t>
      </w:r>
      <w:r w:rsidR="004933DF">
        <w:rPr>
          <w:rFonts w:ascii="Arial" w:hAnsi="Arial"/>
          <w:sz w:val="24"/>
          <w:lang w:val="en-US"/>
        </w:rPr>
        <w:t>2</w:t>
      </w:r>
      <w:r w:rsidR="00F552C4">
        <w:rPr>
          <w:rFonts w:ascii="Arial" w:hAnsi="Arial"/>
          <w:sz w:val="24"/>
          <w:lang w:val="en-US"/>
        </w:rPr>
        <w:t>.</w:t>
      </w:r>
      <w:r w:rsidR="004779EA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AA617D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9679FF">
        <w:rPr>
          <w:rFonts w:ascii="Arial" w:hAnsi="Arial"/>
          <w:sz w:val="24"/>
          <w:lang w:val="en-US"/>
        </w:rPr>
        <w:t>UE Rx/Tx timing error mitigation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6749E5D0" w:rsidR="00614E1E" w:rsidRPr="002C7B48" w:rsidRDefault="00740E42" w:rsidP="00EF12A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1E4AB5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E676D">
        <w:rPr>
          <w:sz w:val="22"/>
          <w:szCs w:val="22"/>
          <w:lang w:val="en-US"/>
        </w:rPr>
        <w:t xml:space="preserve">Rel-17 NR positioning enhancements </w:t>
      </w:r>
      <w:r w:rsidR="001E4AB5">
        <w:rPr>
          <w:sz w:val="22"/>
          <w:szCs w:val="22"/>
          <w:lang w:val="en-US"/>
        </w:rPr>
        <w:t xml:space="preserve">for UE Rx/Tx timing error mitigation </w:t>
      </w:r>
      <w:r w:rsidR="003E676D">
        <w:rPr>
          <w:sz w:val="22"/>
          <w:szCs w:val="22"/>
          <w:lang w:val="en-US"/>
        </w:rPr>
        <w:t>in RAN4#</w:t>
      </w:r>
      <w:r w:rsidR="001E4AB5">
        <w:rPr>
          <w:sz w:val="22"/>
          <w:szCs w:val="22"/>
          <w:lang w:val="en-US"/>
        </w:rPr>
        <w:t>100</w:t>
      </w:r>
      <w:r w:rsidR="003E676D">
        <w:rPr>
          <w:sz w:val="22"/>
          <w:szCs w:val="22"/>
          <w:lang w:val="en-US"/>
        </w:rPr>
        <w:t>-e</w:t>
      </w:r>
      <w:r w:rsidR="002C7B48">
        <w:rPr>
          <w:sz w:val="22"/>
          <w:szCs w:val="22"/>
          <w:lang w:val="en-US"/>
        </w:rPr>
        <w:t>.</w:t>
      </w:r>
      <w:r w:rsidR="003E676D">
        <w:rPr>
          <w:sz w:val="22"/>
          <w:szCs w:val="22"/>
          <w:lang w:val="en-US"/>
        </w:rPr>
        <w:t xml:space="preserve"> </w:t>
      </w:r>
      <w:r w:rsidR="002C7B48">
        <w:rPr>
          <w:sz w:val="22"/>
          <w:szCs w:val="22"/>
          <w:lang w:val="en-US"/>
        </w:rPr>
        <w:t>A</w:t>
      </w:r>
      <w:r w:rsidR="003E676D">
        <w:rPr>
          <w:sz w:val="22"/>
          <w:szCs w:val="22"/>
          <w:lang w:val="en-US"/>
        </w:rPr>
        <w:t xml:space="preserve">greements </w:t>
      </w:r>
      <w:r w:rsidR="00B17F5C">
        <w:rPr>
          <w:sz w:val="22"/>
          <w:szCs w:val="22"/>
          <w:lang w:val="en-US"/>
        </w:rPr>
        <w:t xml:space="preserve">and open issues </w:t>
      </w:r>
      <w:r w:rsidR="003E676D">
        <w:rPr>
          <w:sz w:val="22"/>
          <w:szCs w:val="22"/>
          <w:lang w:val="en-US"/>
        </w:rPr>
        <w:t>were captured in a WF [</w:t>
      </w:r>
      <w:r w:rsidR="002C7B48">
        <w:rPr>
          <w:sz w:val="22"/>
          <w:szCs w:val="22"/>
          <w:lang w:val="en-US"/>
        </w:rPr>
        <w:t>1</w:t>
      </w:r>
      <w:r w:rsidR="003E676D">
        <w:rPr>
          <w:sz w:val="22"/>
          <w:szCs w:val="22"/>
          <w:lang w:val="en-US"/>
        </w:rPr>
        <w:t>]</w:t>
      </w:r>
      <w:r w:rsidR="00613146">
        <w:rPr>
          <w:sz w:val="22"/>
          <w:szCs w:val="22"/>
          <w:lang w:val="en-US"/>
        </w:rPr>
        <w:t>.</w:t>
      </w:r>
      <w:r w:rsidR="00B17F5C">
        <w:rPr>
          <w:sz w:val="22"/>
          <w:szCs w:val="22"/>
          <w:lang w:val="en-US"/>
        </w:rPr>
        <w:t xml:space="preserve"> </w:t>
      </w:r>
      <w:r w:rsidR="002C7B48">
        <w:rPr>
          <w:sz w:val="22"/>
          <w:szCs w:val="22"/>
          <w:lang w:val="en-US"/>
        </w:rPr>
        <w:t>W</w:t>
      </w:r>
      <w:r w:rsidR="0074161B" w:rsidRPr="00405396">
        <w:rPr>
          <w:sz w:val="22"/>
          <w:szCs w:val="22"/>
          <w:lang w:val="en-US"/>
        </w:rPr>
        <w:t xml:space="preserve">e </w:t>
      </w:r>
      <w:r w:rsidR="00AA22F5">
        <w:rPr>
          <w:sz w:val="22"/>
          <w:szCs w:val="22"/>
          <w:lang w:val="en-US"/>
        </w:rPr>
        <w:t xml:space="preserve">will </w:t>
      </w:r>
      <w:r w:rsidR="0074161B" w:rsidRPr="00405396">
        <w:rPr>
          <w:sz w:val="22"/>
          <w:szCs w:val="22"/>
          <w:lang w:val="en-US"/>
        </w:rPr>
        <w:t>discuss the following topics</w:t>
      </w:r>
      <w:r w:rsidR="00AA22F5">
        <w:rPr>
          <w:sz w:val="22"/>
          <w:szCs w:val="22"/>
          <w:lang w:val="en-US"/>
        </w:rPr>
        <w:t xml:space="preserve"> </w:t>
      </w:r>
      <w:r w:rsidR="00AA22F5" w:rsidRPr="00405396">
        <w:rPr>
          <w:sz w:val="22"/>
          <w:szCs w:val="22"/>
          <w:lang w:val="en-US"/>
        </w:rPr>
        <w:t>in this contribution</w:t>
      </w:r>
      <w:r w:rsidR="0074161B" w:rsidRPr="00405396">
        <w:rPr>
          <w:sz w:val="22"/>
          <w:szCs w:val="22"/>
          <w:lang w:val="en-US"/>
        </w:rPr>
        <w:t>.</w:t>
      </w:r>
    </w:p>
    <w:p w14:paraId="44329606" w14:textId="73EFEA77" w:rsidR="00F64D58" w:rsidRDefault="003E593D" w:rsidP="001116E6">
      <w:pPr>
        <w:pStyle w:val="ListParagraph"/>
        <w:numPr>
          <w:ilvl w:val="0"/>
          <w:numId w:val="8"/>
        </w:numPr>
        <w:rPr>
          <w:sz w:val="22"/>
          <w:szCs w:val="22"/>
        </w:rPr>
      </w:pPr>
      <w:bookmarkStart w:id="0" w:name="_Hlk85004558"/>
      <w:r>
        <w:rPr>
          <w:sz w:val="22"/>
          <w:szCs w:val="22"/>
        </w:rPr>
        <w:t xml:space="preserve">Clarification </w:t>
      </w:r>
      <w:r w:rsidR="0089386A">
        <w:rPr>
          <w:sz w:val="22"/>
          <w:szCs w:val="22"/>
        </w:rPr>
        <w:t>about the d</w:t>
      </w:r>
      <w:r w:rsidR="00F64D58">
        <w:rPr>
          <w:sz w:val="22"/>
          <w:szCs w:val="22"/>
        </w:rPr>
        <w:t xml:space="preserve">efinition of </w:t>
      </w:r>
      <w:r w:rsidR="00B34326">
        <w:rPr>
          <w:sz w:val="22"/>
          <w:szCs w:val="22"/>
        </w:rPr>
        <w:t xml:space="preserve">UE </w:t>
      </w:r>
      <w:r w:rsidR="0089386A">
        <w:rPr>
          <w:sz w:val="22"/>
          <w:szCs w:val="22"/>
        </w:rPr>
        <w:t xml:space="preserve">Rx </w:t>
      </w:r>
      <w:r w:rsidR="00F64D58">
        <w:rPr>
          <w:sz w:val="22"/>
          <w:szCs w:val="22"/>
        </w:rPr>
        <w:t>TEGs</w:t>
      </w:r>
      <w:bookmarkEnd w:id="0"/>
    </w:p>
    <w:p w14:paraId="141DC808" w14:textId="207195F3" w:rsidR="00B30CE0" w:rsidRPr="001116E6" w:rsidRDefault="00087B30" w:rsidP="001116E6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</w:t>
      </w:r>
      <w:r w:rsidR="00687D72">
        <w:rPr>
          <w:sz w:val="22"/>
          <w:szCs w:val="22"/>
        </w:rPr>
        <w:t xml:space="preserve">pact </w:t>
      </w:r>
      <w:r w:rsidR="002D2081">
        <w:rPr>
          <w:sz w:val="22"/>
          <w:szCs w:val="22"/>
        </w:rPr>
        <w:t>on existing RRM requirements</w:t>
      </w:r>
      <w:r w:rsidR="001116E6">
        <w:rPr>
          <w:sz w:val="22"/>
          <w:szCs w:val="22"/>
        </w:rPr>
        <w:t xml:space="preserve"> and new requirements</w:t>
      </w:r>
    </w:p>
    <w:p w14:paraId="5FEC43D0" w14:textId="692B10CB" w:rsidR="00132D1D" w:rsidRDefault="00B34326" w:rsidP="0090444E">
      <w:pPr>
        <w:pStyle w:val="Heading1"/>
        <w:rPr>
          <w:szCs w:val="36"/>
          <w:lang w:eastAsia="zh-CN"/>
        </w:rPr>
      </w:pPr>
      <w:r w:rsidRPr="00B34326">
        <w:rPr>
          <w:szCs w:val="36"/>
          <w:lang w:eastAsia="zh-CN"/>
        </w:rPr>
        <w:t>Clarification about the definition of UE Rx TEGs</w:t>
      </w:r>
    </w:p>
    <w:p w14:paraId="34302D0A" w14:textId="3929F4D7" w:rsidR="009A0AFA" w:rsidRPr="009A0AFA" w:rsidRDefault="008C4F7B" w:rsidP="009A0AFA">
      <w:pPr>
        <w:rPr>
          <w:lang w:eastAsia="zh-CN"/>
        </w:rPr>
      </w:pPr>
      <w:r w:rsidRPr="00242393">
        <w:rPr>
          <w:sz w:val="22"/>
          <w:szCs w:val="22"/>
          <w:lang w:eastAsia="zh-CN"/>
        </w:rPr>
        <w:t xml:space="preserve">The </w:t>
      </w:r>
      <w:r w:rsidR="00CB76F2" w:rsidRPr="00242393">
        <w:rPr>
          <w:sz w:val="22"/>
          <w:szCs w:val="22"/>
          <w:lang w:eastAsia="zh-CN"/>
        </w:rPr>
        <w:t>meaning of “DL measurements” in the definition of Rx TEGs was discussed briefly in RAN4</w:t>
      </w:r>
      <w:r w:rsidR="00B8597D" w:rsidRPr="00242393">
        <w:rPr>
          <w:sz w:val="22"/>
          <w:szCs w:val="22"/>
          <w:lang w:eastAsia="zh-CN"/>
        </w:rPr>
        <w:t>#100-e but no final agreement was reached</w:t>
      </w:r>
      <w:r w:rsidR="00457C0C">
        <w:rPr>
          <w:sz w:val="22"/>
          <w:szCs w:val="22"/>
          <w:lang w:eastAsia="zh-CN"/>
        </w:rPr>
        <w:t>. The following proposal is captured in the WF</w:t>
      </w:r>
      <w:r w:rsidR="00B8597D" w:rsidRPr="00242393">
        <w:rPr>
          <w:sz w:val="22"/>
          <w:szCs w:val="22"/>
          <w:lang w:eastAsia="zh-CN"/>
        </w:rPr>
        <w:t xml:space="preserve"> [1]</w:t>
      </w:r>
      <w:r w:rsidR="00242393" w:rsidRPr="00242393">
        <w:rPr>
          <w:sz w:val="22"/>
          <w:szCs w:val="22"/>
          <w:lang w:eastAsia="zh-CN"/>
        </w:rPr>
        <w:t>.</w:t>
      </w:r>
    </w:p>
    <w:p w14:paraId="535B05E2" w14:textId="6AB02EC3" w:rsidR="00194FD4" w:rsidRPr="00194FD4" w:rsidRDefault="00194FD4" w:rsidP="00194FD4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3FEDB6A" wp14:editId="43ED668C">
                <wp:extent cx="6153150" cy="1404620"/>
                <wp:effectExtent l="0" t="0" r="19050" b="2667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71DE4" w14:textId="49C233C7" w:rsidR="00194FD4" w:rsidRPr="009A0AFA" w:rsidRDefault="00194FD4" w:rsidP="00194FD4">
                            <w:pPr>
                              <w:spacing w:after="120" w:line="252" w:lineRule="auto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A0AFA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FFS: </w:t>
                            </w:r>
                          </w:p>
                          <w:p w14:paraId="50999458" w14:textId="38E3FD77" w:rsidR="00194FD4" w:rsidRPr="009A0AFA" w:rsidRDefault="00194FD4" w:rsidP="00B3218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52" w:lineRule="auto"/>
                              <w:contextualSpacing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9A0AFA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It is RAN4 understanding that “DL measurements” in the definition of Rx TEGs refers to TOA measurements (i.e., reference cell and target cell TOA measurements can be associated with different TEGs)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FEDB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4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">
                <v:textbox style="mso-fit-shape-to-text:t">
                  <w:txbxContent>
                    <w:p w14:paraId="04071DE4" w14:textId="49C233C7" w:rsidR="00194FD4" w:rsidRPr="009A0AFA" w:rsidRDefault="00194FD4" w:rsidP="00194FD4">
                      <w:pPr>
                        <w:spacing w:after="120" w:line="252" w:lineRule="auto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A0AFA">
                        <w:rPr>
                          <w:sz w:val="22"/>
                          <w:szCs w:val="22"/>
                          <w:lang w:eastAsia="zh-CN"/>
                        </w:rPr>
                        <w:t xml:space="preserve">FFS: </w:t>
                      </w:r>
                    </w:p>
                    <w:p w14:paraId="50999458" w14:textId="38E3FD77" w:rsidR="00194FD4" w:rsidRPr="009A0AFA" w:rsidRDefault="00194FD4" w:rsidP="00B3218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52" w:lineRule="auto"/>
                        <w:contextualSpacing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9A0AFA">
                        <w:rPr>
                          <w:sz w:val="22"/>
                          <w:szCs w:val="22"/>
                          <w:lang w:eastAsia="ja-JP"/>
                        </w:rPr>
                        <w:t>It is RAN4 understanding that “DL measurements” in the definition of Rx TEGs refers to TOA measurements (i.e., reference cell and target cell TOA measurements can be associated with different TEGs)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7068CF" w14:textId="70C7AC36" w:rsidR="00724276" w:rsidRPr="005447CB" w:rsidRDefault="00316255" w:rsidP="0072427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above proposal is based on </w:t>
      </w:r>
      <w:r w:rsidR="00457C0C">
        <w:rPr>
          <w:sz w:val="22"/>
          <w:szCs w:val="22"/>
          <w:lang w:eastAsia="zh-CN"/>
        </w:rPr>
        <w:t xml:space="preserve">a </w:t>
      </w:r>
      <w:r w:rsidR="004E64E4" w:rsidRPr="005447CB">
        <w:rPr>
          <w:sz w:val="22"/>
          <w:szCs w:val="22"/>
          <w:lang w:eastAsia="zh-CN"/>
        </w:rPr>
        <w:t>RAN</w:t>
      </w:r>
      <w:r w:rsidR="00F70E57">
        <w:rPr>
          <w:sz w:val="22"/>
          <w:szCs w:val="22"/>
          <w:lang w:eastAsia="zh-CN"/>
        </w:rPr>
        <w:t>1</w:t>
      </w:r>
      <w:r w:rsidR="004E64E4" w:rsidRPr="005447CB">
        <w:rPr>
          <w:sz w:val="22"/>
          <w:szCs w:val="22"/>
          <w:lang w:eastAsia="zh-CN"/>
        </w:rPr>
        <w:t xml:space="preserve"> agreement about the definition of </w:t>
      </w:r>
      <w:r w:rsidR="005447CB" w:rsidRPr="005447CB">
        <w:rPr>
          <w:sz w:val="22"/>
          <w:szCs w:val="22"/>
          <w:lang w:eastAsia="zh-CN"/>
        </w:rPr>
        <w:t>Rx TEGs [2]:</w:t>
      </w:r>
    </w:p>
    <w:p w14:paraId="60F7C991" w14:textId="5E526925" w:rsidR="00985803" w:rsidRDefault="00985803" w:rsidP="00BD7945">
      <w:pPr>
        <w:rPr>
          <w:sz w:val="22"/>
          <w:szCs w:val="22"/>
          <w:lang w:val="en-US" w:eastAsia="zh-CN"/>
        </w:rPr>
      </w:pPr>
      <w:r w:rsidRPr="00985803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1A98A854" wp14:editId="54E8BADC">
                <wp:extent cx="6153150" cy="1404620"/>
                <wp:effectExtent l="0" t="0" r="1905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D7DB2" w14:textId="01336DB5" w:rsidR="00985803" w:rsidRPr="005167DB" w:rsidRDefault="00985803" w:rsidP="00985803">
                            <w:pPr>
                              <w:rPr>
                                <w:iCs/>
                                <w:sz w:val="22"/>
                                <w:szCs w:val="22"/>
                              </w:rPr>
                            </w:pPr>
                            <w:r w:rsidRPr="005167DB">
                              <w:rPr>
                                <w:iCs/>
                                <w:sz w:val="22"/>
                                <w:szCs w:val="22"/>
                                <w:highlight w:val="green"/>
                              </w:rPr>
                              <w:t>Agreement:</w:t>
                            </w:r>
                          </w:p>
                          <w:p w14:paraId="3AABDF65" w14:textId="77777777" w:rsidR="00985803" w:rsidRPr="005167DB" w:rsidRDefault="00985803" w:rsidP="00B32180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54" w:lineRule="auto"/>
                              <w:jc w:val="both"/>
                              <w:rPr>
                                <w:rFonts w:eastAsia="SimSun"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5167DB">
                              <w:rPr>
                                <w:rFonts w:eastAsia="SimSun"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 xml:space="preserve">Subject to UE capability, support a UE to include one UE Rx TEG ID for the RSTD reference time and one UE Rx TEG ID for each DL RSTD measurement (including each additional DL RSTD measurement), in a DL TDOA measurement report. These UE Rx TEG IDs can be the same or different. </w:t>
                            </w:r>
                          </w:p>
                          <w:p w14:paraId="04C5F569" w14:textId="66D0C5B3" w:rsidR="00985803" w:rsidRPr="005167DB" w:rsidRDefault="00985803" w:rsidP="00B32180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254" w:lineRule="auto"/>
                              <w:jc w:val="both"/>
                              <w:rPr>
                                <w:rFonts w:eastAsia="SimSun"/>
                                <w:i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5167DB">
                              <w:rPr>
                                <w:rFonts w:eastAsia="SimSun"/>
                                <w:iCs/>
                                <w:sz w:val="22"/>
                                <w:szCs w:val="22"/>
                                <w:lang w:eastAsia="zh-CN"/>
                              </w:rPr>
                              <w:t>Note: RSTD reference time is related to the DL_PRS_Reference_Info 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98A854" id="_x0000_s1027" type="#_x0000_t202" style="width:484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">
                <v:textbox style="mso-fit-shape-to-text:t">
                  <w:txbxContent>
                    <w:p w14:paraId="415D7DB2" w14:textId="01336DB5" w:rsidR="00985803" w:rsidRPr="005167DB" w:rsidRDefault="00985803" w:rsidP="00985803">
                      <w:pPr>
                        <w:rPr>
                          <w:iCs/>
                          <w:sz w:val="22"/>
                          <w:szCs w:val="22"/>
                        </w:rPr>
                      </w:pPr>
                      <w:r w:rsidRPr="005167DB">
                        <w:rPr>
                          <w:iCs/>
                          <w:sz w:val="22"/>
                          <w:szCs w:val="22"/>
                          <w:highlight w:val="green"/>
                        </w:rPr>
                        <w:t>Agreement:</w:t>
                      </w:r>
                    </w:p>
                    <w:p w14:paraId="3AABDF65" w14:textId="77777777" w:rsidR="00985803" w:rsidRPr="005167DB" w:rsidRDefault="00985803" w:rsidP="00B32180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54" w:lineRule="auto"/>
                        <w:jc w:val="both"/>
                        <w:rPr>
                          <w:rFonts w:eastAsia="SimSun"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5167DB">
                        <w:rPr>
                          <w:rFonts w:eastAsia="SimSun"/>
                          <w:iCs/>
                          <w:sz w:val="22"/>
                          <w:szCs w:val="22"/>
                          <w:lang w:eastAsia="zh-CN"/>
                        </w:rPr>
                        <w:t xml:space="preserve">Subject to UE capability, support a UE to include one UE Rx TEG ID for the RSTD reference time and one UE Rx TEG ID for each DL RSTD measurement (including each additional DL RSTD measurement), in a DL TDOA measurement report. These UE Rx TEG IDs can be the same or different. </w:t>
                      </w:r>
                    </w:p>
                    <w:p w14:paraId="04C5F569" w14:textId="66D0C5B3" w:rsidR="00985803" w:rsidRPr="005167DB" w:rsidRDefault="00985803" w:rsidP="00B32180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254" w:lineRule="auto"/>
                        <w:jc w:val="both"/>
                        <w:rPr>
                          <w:rFonts w:eastAsia="SimSun"/>
                          <w:iCs/>
                          <w:sz w:val="22"/>
                          <w:szCs w:val="22"/>
                          <w:lang w:eastAsia="zh-CN"/>
                        </w:rPr>
                      </w:pPr>
                      <w:r w:rsidRPr="005167DB">
                        <w:rPr>
                          <w:rFonts w:eastAsia="SimSun"/>
                          <w:iCs/>
                          <w:sz w:val="22"/>
                          <w:szCs w:val="22"/>
                          <w:lang w:eastAsia="zh-CN"/>
                        </w:rPr>
                        <w:t>Note: RSTD reference time is related to the DL_PRS_Reference_Info IE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B0194F" w14:textId="58D46607" w:rsidR="00F70E57" w:rsidRPr="00786B4A" w:rsidRDefault="00853242" w:rsidP="009428A9">
      <w:pPr>
        <w:rPr>
          <w:sz w:val="22"/>
          <w:szCs w:val="22"/>
        </w:rPr>
      </w:pPr>
      <w:r w:rsidRPr="00786B4A">
        <w:rPr>
          <w:sz w:val="22"/>
          <w:szCs w:val="22"/>
        </w:rPr>
        <w:t>Based on the above text,</w:t>
      </w:r>
      <w:r w:rsidR="00F70E57" w:rsidRPr="00786B4A">
        <w:rPr>
          <w:sz w:val="22"/>
          <w:szCs w:val="22"/>
        </w:rPr>
        <w:t xml:space="preserve"> </w:t>
      </w:r>
      <w:r w:rsidR="00D71DE1" w:rsidRPr="00786B4A">
        <w:rPr>
          <w:sz w:val="22"/>
          <w:szCs w:val="22"/>
        </w:rPr>
        <w:t xml:space="preserve">RAN1 </w:t>
      </w:r>
      <w:r w:rsidRPr="00786B4A">
        <w:rPr>
          <w:sz w:val="22"/>
          <w:szCs w:val="22"/>
        </w:rPr>
        <w:t xml:space="preserve">has </w:t>
      </w:r>
      <w:r w:rsidR="00D71DE1" w:rsidRPr="00786B4A">
        <w:rPr>
          <w:sz w:val="22"/>
          <w:szCs w:val="22"/>
        </w:rPr>
        <w:t>agreed that a UE</w:t>
      </w:r>
      <w:r w:rsidR="00C65CE7" w:rsidRPr="00786B4A">
        <w:rPr>
          <w:sz w:val="22"/>
          <w:szCs w:val="22"/>
        </w:rPr>
        <w:t xml:space="preserve"> </w:t>
      </w:r>
      <w:r w:rsidR="00D71DE1" w:rsidRPr="00786B4A">
        <w:rPr>
          <w:sz w:val="22"/>
          <w:szCs w:val="22"/>
        </w:rPr>
        <w:t xml:space="preserve">can </w:t>
      </w:r>
      <w:r w:rsidR="00761891">
        <w:rPr>
          <w:sz w:val="22"/>
          <w:szCs w:val="22"/>
        </w:rPr>
        <w:t>report two</w:t>
      </w:r>
      <w:r w:rsidR="00111BD0">
        <w:rPr>
          <w:sz w:val="22"/>
          <w:szCs w:val="22"/>
        </w:rPr>
        <w:t xml:space="preserve"> Rx TEGs for</w:t>
      </w:r>
      <w:r w:rsidR="00C65CE7" w:rsidRPr="00786B4A">
        <w:rPr>
          <w:sz w:val="22"/>
          <w:szCs w:val="22"/>
        </w:rPr>
        <w:t xml:space="preserve"> each RSTD measurement</w:t>
      </w:r>
      <w:r w:rsidR="00111BD0">
        <w:rPr>
          <w:sz w:val="22"/>
          <w:szCs w:val="22"/>
        </w:rPr>
        <w:t>:</w:t>
      </w:r>
      <w:r w:rsidR="00CE194F" w:rsidRPr="00786B4A">
        <w:rPr>
          <w:sz w:val="22"/>
          <w:szCs w:val="22"/>
        </w:rPr>
        <w:t xml:space="preserve"> one Rx TEG for</w:t>
      </w:r>
      <w:r w:rsidR="00EA77C5" w:rsidRPr="00786B4A">
        <w:rPr>
          <w:sz w:val="22"/>
          <w:szCs w:val="22"/>
        </w:rPr>
        <w:t xml:space="preserve"> the</w:t>
      </w:r>
      <w:r w:rsidR="0090709F" w:rsidRPr="00786B4A">
        <w:rPr>
          <w:sz w:val="22"/>
          <w:szCs w:val="22"/>
        </w:rPr>
        <w:t xml:space="preserve"> TOA</w:t>
      </w:r>
      <w:r w:rsidR="00B45DA1" w:rsidRPr="00786B4A">
        <w:rPr>
          <w:sz w:val="22"/>
          <w:szCs w:val="22"/>
        </w:rPr>
        <w:t xml:space="preserve"> of the target TRP and one Rx TEG for the TOA of the </w:t>
      </w:r>
      <w:r w:rsidRPr="00786B4A">
        <w:rPr>
          <w:sz w:val="22"/>
          <w:szCs w:val="22"/>
        </w:rPr>
        <w:t>reference TRP.</w:t>
      </w:r>
      <w:r w:rsidR="00111BD0">
        <w:rPr>
          <w:sz w:val="22"/>
          <w:szCs w:val="22"/>
        </w:rPr>
        <w:t xml:space="preserve"> These two Rx TEGs </w:t>
      </w:r>
      <w:r w:rsidR="00043F37">
        <w:rPr>
          <w:sz w:val="22"/>
          <w:szCs w:val="22"/>
        </w:rPr>
        <w:t>may be the same or they may be different for each RSTD measurement.</w:t>
      </w:r>
    </w:p>
    <w:p w14:paraId="73DFCEA9" w14:textId="3B4F274A" w:rsidR="002B4F98" w:rsidRPr="002B4F98" w:rsidRDefault="002B4F98" w:rsidP="002B4F98">
      <w:pPr>
        <w:spacing w:after="120" w:line="252" w:lineRule="auto"/>
        <w:rPr>
          <w:b/>
          <w:bCs/>
          <w:sz w:val="22"/>
          <w:szCs w:val="22"/>
          <w:lang w:eastAsia="ja-JP"/>
        </w:rPr>
      </w:pPr>
      <w:r w:rsidRPr="002B4F98">
        <w:rPr>
          <w:b/>
          <w:bCs/>
          <w:sz w:val="22"/>
          <w:szCs w:val="22"/>
        </w:rPr>
        <w:t xml:space="preserve">Proposal 1: </w:t>
      </w:r>
      <w:r w:rsidRPr="002B4F98">
        <w:rPr>
          <w:b/>
          <w:bCs/>
          <w:sz w:val="22"/>
          <w:szCs w:val="22"/>
          <w:lang w:eastAsia="ja-JP"/>
        </w:rPr>
        <w:t>“DL measurements” in the definition of Rx TEGs refers to TOA measurements (i.e., reference cell and target cell TOA measurements can be associated with different TEGs).</w:t>
      </w:r>
    </w:p>
    <w:p w14:paraId="31B43CDC" w14:textId="7765A908" w:rsidR="009428A9" w:rsidRPr="003234DB" w:rsidRDefault="003234DB" w:rsidP="009428A9">
      <w:pPr>
        <w:rPr>
          <w:sz w:val="22"/>
          <w:szCs w:val="22"/>
        </w:rPr>
      </w:pPr>
      <w:r w:rsidRPr="003234DB">
        <w:rPr>
          <w:sz w:val="22"/>
          <w:szCs w:val="22"/>
        </w:rPr>
        <w:t>B</w:t>
      </w:r>
      <w:r w:rsidR="009428A9" w:rsidRPr="003234DB">
        <w:rPr>
          <w:sz w:val="22"/>
          <w:szCs w:val="22"/>
        </w:rPr>
        <w:t xml:space="preserve">ased on the understanding that each RSTD measurement </w:t>
      </w:r>
      <w:r w:rsidRPr="003234DB">
        <w:rPr>
          <w:sz w:val="22"/>
          <w:szCs w:val="22"/>
        </w:rPr>
        <w:t>is</w:t>
      </w:r>
      <w:r w:rsidR="009428A9" w:rsidRPr="003234DB">
        <w:rPr>
          <w:sz w:val="22"/>
          <w:szCs w:val="22"/>
        </w:rPr>
        <w:t xml:space="preserve"> associated with a pair of Rx TEGs, there are at least two cases to consider:</w:t>
      </w:r>
    </w:p>
    <w:p w14:paraId="2081EC16" w14:textId="2478FF04" w:rsidR="009428A9" w:rsidRPr="00C96D63" w:rsidRDefault="009428A9" w:rsidP="00B32180">
      <w:pPr>
        <w:pStyle w:val="ListParagraph"/>
        <w:numPr>
          <w:ilvl w:val="0"/>
          <w:numId w:val="14"/>
        </w:numPr>
        <w:contextualSpacing w:val="0"/>
        <w:rPr>
          <w:sz w:val="22"/>
          <w:szCs w:val="22"/>
        </w:rPr>
      </w:pPr>
      <w:r w:rsidRPr="003234DB">
        <w:rPr>
          <w:sz w:val="22"/>
          <w:szCs w:val="22"/>
        </w:rPr>
        <w:t>Case 1: The reference TOA and the neighbor TOA in the RSTD measurement belong to the same Rx TEG.</w:t>
      </w:r>
      <w:r w:rsidR="00C96D63">
        <w:rPr>
          <w:sz w:val="22"/>
          <w:szCs w:val="22"/>
        </w:rPr>
        <w:t xml:space="preserve"> </w:t>
      </w:r>
      <w:proofErr w:type="gramStart"/>
      <w:r w:rsidRPr="00C96D63">
        <w:rPr>
          <w:sz w:val="22"/>
          <w:szCs w:val="22"/>
        </w:rPr>
        <w:t>e.g.</w:t>
      </w:r>
      <w:proofErr w:type="gramEnd"/>
      <w:r w:rsidRPr="00C96D63">
        <w:rPr>
          <w:sz w:val="22"/>
          <w:szCs w:val="22"/>
        </w:rPr>
        <w:t xml:space="preserve"> reference</w:t>
      </w:r>
      <w:r w:rsidR="00DB3A41">
        <w:rPr>
          <w:sz w:val="22"/>
          <w:szCs w:val="22"/>
        </w:rPr>
        <w:t xml:space="preserve"> TOA</w:t>
      </w:r>
      <w:r w:rsidRPr="00C96D63">
        <w:rPr>
          <w:sz w:val="22"/>
          <w:szCs w:val="22"/>
        </w:rPr>
        <w:t xml:space="preserve"> </w:t>
      </w:r>
      <w:r w:rsidR="00427F85">
        <w:rPr>
          <w:sz w:val="22"/>
          <w:szCs w:val="22"/>
        </w:rPr>
        <w:sym w:font="Symbol" w:char="F0AE"/>
      </w:r>
      <w:r w:rsidRPr="00C96D63">
        <w:rPr>
          <w:sz w:val="22"/>
          <w:szCs w:val="22"/>
        </w:rPr>
        <w:t xml:space="preserve"> Rx TEG#0, neighbor</w:t>
      </w:r>
      <w:r w:rsidR="00DB3A41">
        <w:rPr>
          <w:sz w:val="22"/>
          <w:szCs w:val="22"/>
        </w:rPr>
        <w:t xml:space="preserve"> TOA</w:t>
      </w:r>
      <w:r w:rsidRPr="00C96D63">
        <w:rPr>
          <w:sz w:val="22"/>
          <w:szCs w:val="22"/>
        </w:rPr>
        <w:t xml:space="preserve"> </w:t>
      </w:r>
      <w:r w:rsidR="00427F85">
        <w:rPr>
          <w:sz w:val="22"/>
          <w:szCs w:val="22"/>
        </w:rPr>
        <w:sym w:font="Symbol" w:char="F0AE"/>
      </w:r>
      <w:r w:rsidRPr="00C96D63">
        <w:rPr>
          <w:sz w:val="22"/>
          <w:szCs w:val="22"/>
        </w:rPr>
        <w:t xml:space="preserve"> Rx TEG#0.</w:t>
      </w:r>
    </w:p>
    <w:p w14:paraId="5E8DB7C9" w14:textId="51825090" w:rsidR="009428A9" w:rsidRDefault="009428A9" w:rsidP="00B32180">
      <w:pPr>
        <w:pStyle w:val="ListParagraph"/>
        <w:numPr>
          <w:ilvl w:val="0"/>
          <w:numId w:val="14"/>
        </w:numPr>
        <w:contextualSpacing w:val="0"/>
        <w:rPr>
          <w:sz w:val="22"/>
          <w:szCs w:val="22"/>
        </w:rPr>
      </w:pPr>
      <w:r w:rsidRPr="003234DB">
        <w:rPr>
          <w:sz w:val="22"/>
          <w:szCs w:val="22"/>
        </w:rPr>
        <w:lastRenderedPageBreak/>
        <w:t>Case 2: The reference TOA and the neighbor TOAs of two or more RSTD measurements belong to the same</w:t>
      </w:r>
      <w:r w:rsidR="00C96D63">
        <w:rPr>
          <w:sz w:val="22"/>
          <w:szCs w:val="22"/>
        </w:rPr>
        <w:t xml:space="preserve"> </w:t>
      </w:r>
      <w:r w:rsidRPr="00C96D63">
        <w:rPr>
          <w:sz w:val="22"/>
          <w:szCs w:val="22"/>
        </w:rPr>
        <w:t xml:space="preserve">pair of Rx TEGs. </w:t>
      </w:r>
      <w:proofErr w:type="gramStart"/>
      <w:r w:rsidRPr="00C96D63">
        <w:rPr>
          <w:sz w:val="22"/>
          <w:szCs w:val="22"/>
        </w:rPr>
        <w:t>E.g.</w:t>
      </w:r>
      <w:proofErr w:type="gramEnd"/>
      <w:r w:rsidRPr="00C96D63">
        <w:rPr>
          <w:sz w:val="22"/>
          <w:szCs w:val="22"/>
        </w:rPr>
        <w:t xml:space="preserve"> reference</w:t>
      </w:r>
      <w:r w:rsidR="00DB3A41">
        <w:rPr>
          <w:sz w:val="22"/>
          <w:szCs w:val="22"/>
        </w:rPr>
        <w:t xml:space="preserve"> TOA</w:t>
      </w:r>
      <w:r w:rsidRPr="00C96D63">
        <w:rPr>
          <w:sz w:val="22"/>
          <w:szCs w:val="22"/>
        </w:rPr>
        <w:t xml:space="preserve"> </w:t>
      </w:r>
      <w:r w:rsidR="00427F85">
        <w:rPr>
          <w:sz w:val="22"/>
          <w:szCs w:val="22"/>
        </w:rPr>
        <w:sym w:font="Symbol" w:char="F0AE"/>
      </w:r>
      <w:r w:rsidRPr="00C96D63">
        <w:rPr>
          <w:sz w:val="22"/>
          <w:szCs w:val="22"/>
        </w:rPr>
        <w:t xml:space="preserve"> Rx TEG#1, neighbor</w:t>
      </w:r>
      <w:r w:rsidR="00854917">
        <w:rPr>
          <w:sz w:val="22"/>
          <w:szCs w:val="22"/>
        </w:rPr>
        <w:t xml:space="preserve"> TOAs</w:t>
      </w:r>
      <w:r w:rsidRPr="00C96D63">
        <w:rPr>
          <w:sz w:val="22"/>
          <w:szCs w:val="22"/>
        </w:rPr>
        <w:t xml:space="preserve"> </w:t>
      </w:r>
      <w:r w:rsidR="00427F85">
        <w:rPr>
          <w:sz w:val="22"/>
          <w:szCs w:val="22"/>
        </w:rPr>
        <w:sym w:font="Symbol" w:char="F0AE"/>
      </w:r>
      <w:r w:rsidRPr="00C96D63">
        <w:rPr>
          <w:sz w:val="22"/>
          <w:szCs w:val="22"/>
        </w:rPr>
        <w:t xml:space="preserve"> Rx TEG#2.</w:t>
      </w:r>
    </w:p>
    <w:p w14:paraId="58F6401E" w14:textId="77777777" w:rsidR="00C96D63" w:rsidRPr="00C96D63" w:rsidRDefault="00C96D63" w:rsidP="00C96D63">
      <w:pPr>
        <w:pStyle w:val="ListParagraph"/>
        <w:contextualSpacing w:val="0"/>
        <w:rPr>
          <w:sz w:val="22"/>
          <w:szCs w:val="22"/>
        </w:rPr>
      </w:pPr>
    </w:p>
    <w:p w14:paraId="5044F416" w14:textId="3FB33FA4" w:rsidR="009428A9" w:rsidRPr="003234DB" w:rsidRDefault="009428A9" w:rsidP="009428A9">
      <w:pPr>
        <w:rPr>
          <w:sz w:val="22"/>
          <w:szCs w:val="22"/>
        </w:rPr>
      </w:pPr>
      <w:r w:rsidRPr="003234DB">
        <w:rPr>
          <w:sz w:val="22"/>
          <w:szCs w:val="22"/>
        </w:rPr>
        <w:t>In case 1, an improved</w:t>
      </w:r>
      <w:r w:rsidR="008D6AE3">
        <w:rPr>
          <w:sz w:val="22"/>
          <w:szCs w:val="22"/>
        </w:rPr>
        <w:t xml:space="preserve"> </w:t>
      </w:r>
      <w:r w:rsidR="008D6AE3" w:rsidRPr="003234DB">
        <w:rPr>
          <w:sz w:val="22"/>
          <w:szCs w:val="22"/>
        </w:rPr>
        <w:t>RTSD</w:t>
      </w:r>
      <w:r w:rsidRPr="003234DB">
        <w:rPr>
          <w:sz w:val="22"/>
          <w:szCs w:val="22"/>
        </w:rPr>
        <w:t xml:space="preserve"> </w:t>
      </w:r>
      <w:r w:rsidRPr="003234DB">
        <w:rPr>
          <w:b/>
          <w:bCs/>
          <w:sz w:val="22"/>
          <w:szCs w:val="22"/>
        </w:rPr>
        <w:t>absolute</w:t>
      </w:r>
      <w:r w:rsidRPr="003234DB">
        <w:rPr>
          <w:sz w:val="22"/>
          <w:szCs w:val="22"/>
        </w:rPr>
        <w:t xml:space="preserve"> measurement accuracy may be implied, depending on the timing error margin o</w:t>
      </w:r>
      <w:r w:rsidR="00C96D63">
        <w:rPr>
          <w:sz w:val="22"/>
          <w:szCs w:val="22"/>
        </w:rPr>
        <w:t>f</w:t>
      </w:r>
      <w:r w:rsidRPr="003234DB">
        <w:rPr>
          <w:sz w:val="22"/>
          <w:szCs w:val="22"/>
        </w:rPr>
        <w:t xml:space="preserve"> Rx TEG#0. </w:t>
      </w:r>
      <w:proofErr w:type="gramStart"/>
      <w:r w:rsidRPr="003234DB">
        <w:rPr>
          <w:sz w:val="22"/>
          <w:szCs w:val="22"/>
        </w:rPr>
        <w:t>i.e.</w:t>
      </w:r>
      <w:proofErr w:type="gramEnd"/>
      <w:r w:rsidRPr="003234DB">
        <w:rPr>
          <w:sz w:val="22"/>
          <w:szCs w:val="22"/>
        </w:rPr>
        <w:t xml:space="preserve"> Rx TEG#0 could have a smaller group delay error compared to what was assumed in Rel-16</w:t>
      </w:r>
      <w:r w:rsidR="00C96D63">
        <w:rPr>
          <w:sz w:val="22"/>
          <w:szCs w:val="22"/>
        </w:rPr>
        <w:t xml:space="preserve"> accuracy requirements</w:t>
      </w:r>
      <w:r w:rsidRPr="003234DB">
        <w:rPr>
          <w:sz w:val="22"/>
          <w:szCs w:val="22"/>
        </w:rPr>
        <w:t>.</w:t>
      </w:r>
    </w:p>
    <w:p w14:paraId="12DAF503" w14:textId="54A3074A" w:rsidR="009428A9" w:rsidRPr="001269AD" w:rsidRDefault="009428A9" w:rsidP="009428A9">
      <w:pPr>
        <w:rPr>
          <w:sz w:val="22"/>
          <w:szCs w:val="22"/>
        </w:rPr>
      </w:pPr>
      <w:r w:rsidRPr="003234DB">
        <w:rPr>
          <w:sz w:val="22"/>
          <w:szCs w:val="22"/>
        </w:rPr>
        <w:t>In case 2, an improved</w:t>
      </w:r>
      <w:r w:rsidR="008D6AE3">
        <w:rPr>
          <w:sz w:val="22"/>
          <w:szCs w:val="22"/>
        </w:rPr>
        <w:t xml:space="preserve"> </w:t>
      </w:r>
      <w:r w:rsidR="008D6AE3" w:rsidRPr="003234DB">
        <w:rPr>
          <w:sz w:val="22"/>
          <w:szCs w:val="22"/>
        </w:rPr>
        <w:t>RTSD</w:t>
      </w:r>
      <w:r w:rsidRPr="003234DB">
        <w:rPr>
          <w:sz w:val="22"/>
          <w:szCs w:val="22"/>
        </w:rPr>
        <w:t xml:space="preserve"> </w:t>
      </w:r>
      <w:r w:rsidRPr="003234DB">
        <w:rPr>
          <w:b/>
          <w:bCs/>
          <w:sz w:val="22"/>
          <w:szCs w:val="22"/>
        </w:rPr>
        <w:t>relative</w:t>
      </w:r>
      <w:r w:rsidRPr="003234DB">
        <w:rPr>
          <w:sz w:val="22"/>
          <w:szCs w:val="22"/>
        </w:rPr>
        <w:t xml:space="preserve"> measurement accuracy may be implied (between a pair of RSTD measurements), depending on the timing error margins of Rx TEG#1 and Rx TEG#2. In Rel-16, relative accuracy requirements were not defined </w:t>
      </w:r>
      <w:r w:rsidR="00FD58FA">
        <w:rPr>
          <w:sz w:val="22"/>
          <w:szCs w:val="22"/>
        </w:rPr>
        <w:t xml:space="preserve">explicitly </w:t>
      </w:r>
      <w:r w:rsidRPr="003234DB">
        <w:rPr>
          <w:sz w:val="22"/>
          <w:szCs w:val="22"/>
        </w:rPr>
        <w:t xml:space="preserve">for RSTD. </w:t>
      </w:r>
      <w:r w:rsidR="001269AD">
        <w:rPr>
          <w:sz w:val="22"/>
          <w:szCs w:val="22"/>
        </w:rPr>
        <w:t>However,</w:t>
      </w:r>
      <w:r w:rsidRPr="003234DB">
        <w:rPr>
          <w:sz w:val="22"/>
          <w:szCs w:val="22"/>
        </w:rPr>
        <w:t xml:space="preserve"> there is an implicit relative accuracy based on the absolute accuracy requirements defined in Rel-16. In this case, it </w:t>
      </w:r>
      <w:r w:rsidR="001269AD">
        <w:rPr>
          <w:sz w:val="22"/>
          <w:szCs w:val="22"/>
        </w:rPr>
        <w:t>may</w:t>
      </w:r>
      <w:r w:rsidRPr="003234DB">
        <w:rPr>
          <w:sz w:val="22"/>
          <w:szCs w:val="22"/>
        </w:rPr>
        <w:t xml:space="preserve"> be possible to improve on the implied relative accuracy by using Rx TEGs.</w:t>
      </w:r>
    </w:p>
    <w:p w14:paraId="5B43A02A" w14:textId="12AA80EB" w:rsidR="00EB6E92" w:rsidRDefault="007E410B" w:rsidP="00BD7945">
      <w:pPr>
        <w:rPr>
          <w:b/>
          <w:bCs/>
          <w:sz w:val="22"/>
          <w:szCs w:val="22"/>
          <w:lang w:val="en-US" w:eastAsia="zh-CN"/>
        </w:rPr>
      </w:pPr>
      <w:r w:rsidRPr="00146D83">
        <w:rPr>
          <w:b/>
          <w:bCs/>
          <w:sz w:val="22"/>
          <w:szCs w:val="22"/>
          <w:lang w:val="en-US" w:eastAsia="zh-CN"/>
        </w:rPr>
        <w:t>Observation</w:t>
      </w:r>
      <w:r w:rsidR="00373409" w:rsidRPr="00146D83">
        <w:rPr>
          <w:b/>
          <w:bCs/>
          <w:sz w:val="22"/>
          <w:szCs w:val="22"/>
          <w:lang w:val="en-US" w:eastAsia="zh-CN"/>
        </w:rPr>
        <w:t xml:space="preserve"> </w:t>
      </w:r>
      <w:r w:rsidRPr="00146D83">
        <w:rPr>
          <w:b/>
          <w:bCs/>
          <w:sz w:val="22"/>
          <w:szCs w:val="22"/>
          <w:lang w:val="en-US" w:eastAsia="zh-CN"/>
        </w:rPr>
        <w:t>1</w:t>
      </w:r>
      <w:r w:rsidR="00373409" w:rsidRPr="00146D83">
        <w:rPr>
          <w:b/>
          <w:bCs/>
          <w:sz w:val="22"/>
          <w:szCs w:val="22"/>
          <w:lang w:val="en-US" w:eastAsia="zh-CN"/>
        </w:rPr>
        <w:t xml:space="preserve">: </w:t>
      </w:r>
      <w:r w:rsidR="00CB218B" w:rsidRPr="00146D83">
        <w:rPr>
          <w:b/>
          <w:bCs/>
          <w:sz w:val="22"/>
          <w:szCs w:val="22"/>
          <w:lang w:val="en-US" w:eastAsia="zh-CN"/>
        </w:rPr>
        <w:t xml:space="preserve">When </w:t>
      </w:r>
      <w:r w:rsidR="00CB218B" w:rsidRPr="00146D83">
        <w:rPr>
          <w:rFonts w:eastAsia="Times New Roman"/>
          <w:b/>
          <w:bCs/>
          <w:sz w:val="22"/>
          <w:szCs w:val="22"/>
        </w:rPr>
        <w:t>the reference TOA and the target TOA in the RSTD measurement belong to the same Rx TEG</w:t>
      </w:r>
      <w:r w:rsidR="00977DF4">
        <w:rPr>
          <w:rFonts w:eastAsia="Times New Roman"/>
          <w:b/>
          <w:bCs/>
          <w:sz w:val="22"/>
          <w:szCs w:val="22"/>
        </w:rPr>
        <w:t>,</w:t>
      </w:r>
      <w:r w:rsidR="00556502" w:rsidRPr="00146D83">
        <w:rPr>
          <w:rFonts w:eastAsia="Times New Roman"/>
          <w:b/>
          <w:bCs/>
          <w:sz w:val="22"/>
          <w:szCs w:val="22"/>
        </w:rPr>
        <w:t xml:space="preserve"> an improved RSTD </w:t>
      </w:r>
      <w:r w:rsidR="009464A4">
        <w:rPr>
          <w:rFonts w:eastAsia="Times New Roman"/>
          <w:b/>
          <w:bCs/>
          <w:sz w:val="22"/>
          <w:szCs w:val="22"/>
        </w:rPr>
        <w:t xml:space="preserve">absolute </w:t>
      </w:r>
      <w:r w:rsidR="00556502" w:rsidRPr="00146D83">
        <w:rPr>
          <w:rFonts w:eastAsia="Times New Roman"/>
          <w:b/>
          <w:bCs/>
          <w:sz w:val="22"/>
          <w:szCs w:val="22"/>
        </w:rPr>
        <w:t>measurement accuracy may be implied, depending o</w:t>
      </w:r>
      <w:r w:rsidR="00146D83" w:rsidRPr="00146D83">
        <w:rPr>
          <w:rFonts w:eastAsia="Times New Roman"/>
          <w:b/>
          <w:bCs/>
          <w:sz w:val="22"/>
          <w:szCs w:val="22"/>
        </w:rPr>
        <w:t>n the error margin of the Rx TEG</w:t>
      </w:r>
      <w:r w:rsidR="007D57AF" w:rsidRPr="00146D83">
        <w:rPr>
          <w:b/>
          <w:bCs/>
          <w:sz w:val="22"/>
          <w:szCs w:val="22"/>
          <w:lang w:val="en-US" w:eastAsia="zh-CN"/>
        </w:rPr>
        <w:t>.</w:t>
      </w:r>
    </w:p>
    <w:p w14:paraId="45969960" w14:textId="3F769CB0" w:rsidR="004123A4" w:rsidRDefault="009464A4" w:rsidP="004123A4">
      <w:pPr>
        <w:rPr>
          <w:b/>
          <w:bCs/>
          <w:sz w:val="22"/>
          <w:szCs w:val="22"/>
          <w:lang w:val="en-US" w:eastAsia="zh-CN"/>
        </w:rPr>
      </w:pPr>
      <w:r w:rsidRPr="00E52520">
        <w:rPr>
          <w:b/>
          <w:bCs/>
          <w:sz w:val="22"/>
          <w:szCs w:val="22"/>
          <w:lang w:val="en-US" w:eastAsia="zh-CN"/>
        </w:rPr>
        <w:t xml:space="preserve">Observation 2: When </w:t>
      </w:r>
      <w:r w:rsidRPr="00E52520">
        <w:rPr>
          <w:rFonts w:eastAsia="Times New Roman"/>
          <w:b/>
          <w:bCs/>
          <w:sz w:val="22"/>
          <w:szCs w:val="22"/>
        </w:rPr>
        <w:t>the reference TOA and the target TOAs of two or more RSTD measurements belong to the same</w:t>
      </w:r>
      <w:r w:rsidRPr="00E52520">
        <w:rPr>
          <w:b/>
          <w:bCs/>
          <w:sz w:val="22"/>
          <w:szCs w:val="22"/>
        </w:rPr>
        <w:t xml:space="preserve"> pair of Rx TEGs</w:t>
      </w:r>
      <w:r w:rsidR="00C40716" w:rsidRPr="00E52520">
        <w:rPr>
          <w:b/>
          <w:bCs/>
          <w:sz w:val="22"/>
          <w:szCs w:val="22"/>
        </w:rPr>
        <w:t xml:space="preserve">, </w:t>
      </w:r>
      <w:r w:rsidR="00C40716" w:rsidRPr="00E52520">
        <w:rPr>
          <w:rFonts w:eastAsia="Times New Roman"/>
          <w:b/>
          <w:bCs/>
          <w:sz w:val="22"/>
          <w:szCs w:val="22"/>
        </w:rPr>
        <w:t>an improved RSTD relative measurement accuracy may be implied, depending on the error margin</w:t>
      </w:r>
      <w:r w:rsidR="00007BBA" w:rsidRPr="00E52520">
        <w:rPr>
          <w:rFonts w:eastAsia="Times New Roman"/>
          <w:b/>
          <w:bCs/>
          <w:sz w:val="22"/>
          <w:szCs w:val="22"/>
        </w:rPr>
        <w:t>s</w:t>
      </w:r>
      <w:r w:rsidR="00C40716" w:rsidRPr="00E52520">
        <w:rPr>
          <w:rFonts w:eastAsia="Times New Roman"/>
          <w:b/>
          <w:bCs/>
          <w:sz w:val="22"/>
          <w:szCs w:val="22"/>
        </w:rPr>
        <w:t xml:space="preserve"> of the Rx TEG</w:t>
      </w:r>
      <w:r w:rsidR="00007BBA" w:rsidRPr="00E52520">
        <w:rPr>
          <w:rFonts w:eastAsia="Times New Roman"/>
          <w:b/>
          <w:bCs/>
          <w:sz w:val="22"/>
          <w:szCs w:val="22"/>
        </w:rPr>
        <w:t>s</w:t>
      </w:r>
      <w:r w:rsidR="00C40716" w:rsidRPr="00E52520">
        <w:rPr>
          <w:b/>
          <w:bCs/>
          <w:sz w:val="22"/>
          <w:szCs w:val="22"/>
          <w:lang w:val="en-US" w:eastAsia="zh-CN"/>
        </w:rPr>
        <w:t>.</w:t>
      </w:r>
    </w:p>
    <w:p w14:paraId="7B209D53" w14:textId="436AA190" w:rsidR="00C379F5" w:rsidRPr="00C379F5" w:rsidRDefault="00AF4D7F" w:rsidP="00C379F5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 xml:space="preserve">Impact </w:t>
      </w:r>
      <w:r w:rsidR="007375F3">
        <w:rPr>
          <w:szCs w:val="36"/>
          <w:lang w:val="en-US" w:eastAsia="zh-CN"/>
        </w:rPr>
        <w:t>on existing RRM requirements</w:t>
      </w:r>
      <w:r w:rsidR="00605150">
        <w:rPr>
          <w:szCs w:val="36"/>
          <w:lang w:val="en-US" w:eastAsia="zh-CN"/>
        </w:rPr>
        <w:t xml:space="preserve"> and new requirements</w:t>
      </w:r>
    </w:p>
    <w:p w14:paraId="3FF963EB" w14:textId="72E245EC" w:rsidR="00C30F68" w:rsidRPr="001D0A19" w:rsidRDefault="00A40D2F" w:rsidP="00605150">
      <w:pPr>
        <w:rPr>
          <w:sz w:val="22"/>
          <w:szCs w:val="22"/>
          <w:lang w:val="en-US" w:eastAsia="zh-CN"/>
        </w:rPr>
      </w:pPr>
      <w:r w:rsidRPr="009F1C32">
        <w:rPr>
          <w:sz w:val="22"/>
          <w:szCs w:val="22"/>
          <w:lang w:val="en-US" w:eastAsia="zh-CN"/>
        </w:rPr>
        <w:t>T</w:t>
      </w:r>
      <w:r w:rsidR="009F1C32">
        <w:rPr>
          <w:sz w:val="22"/>
          <w:szCs w:val="22"/>
          <w:lang w:val="en-US" w:eastAsia="zh-CN"/>
        </w:rPr>
        <w:t xml:space="preserve">he </w:t>
      </w:r>
      <w:r w:rsidR="00572D81">
        <w:rPr>
          <w:sz w:val="22"/>
          <w:szCs w:val="22"/>
          <w:lang w:val="en-US" w:eastAsia="zh-CN"/>
        </w:rPr>
        <w:t>effective</w:t>
      </w:r>
      <w:r w:rsidR="009F1C32">
        <w:rPr>
          <w:sz w:val="22"/>
          <w:szCs w:val="22"/>
          <w:lang w:val="en-US" w:eastAsia="zh-CN"/>
        </w:rPr>
        <w:t xml:space="preserve">ness of TEGs </w:t>
      </w:r>
      <w:r w:rsidR="00572D81">
        <w:rPr>
          <w:sz w:val="22"/>
          <w:szCs w:val="22"/>
          <w:lang w:val="en-US" w:eastAsia="zh-CN"/>
        </w:rPr>
        <w:t xml:space="preserve">as a tool for </w:t>
      </w:r>
      <w:r w:rsidRPr="009F1C32">
        <w:rPr>
          <w:sz w:val="22"/>
          <w:szCs w:val="22"/>
          <w:lang w:val="en-US" w:eastAsia="zh-CN"/>
        </w:rPr>
        <w:t>timing error mitigation</w:t>
      </w:r>
      <w:r w:rsidR="00572D81">
        <w:rPr>
          <w:sz w:val="22"/>
          <w:szCs w:val="22"/>
          <w:lang w:val="en-US" w:eastAsia="zh-CN"/>
        </w:rPr>
        <w:t xml:space="preserve"> </w:t>
      </w:r>
      <w:r w:rsidR="00BB6CBA">
        <w:rPr>
          <w:sz w:val="22"/>
          <w:szCs w:val="22"/>
          <w:lang w:val="en-US" w:eastAsia="zh-CN"/>
        </w:rPr>
        <w:t>will be</w:t>
      </w:r>
      <w:r w:rsidR="00533D12">
        <w:rPr>
          <w:sz w:val="22"/>
          <w:szCs w:val="22"/>
          <w:lang w:val="en-US" w:eastAsia="zh-CN"/>
        </w:rPr>
        <w:t xml:space="preserve"> determined</w:t>
      </w:r>
      <w:r w:rsidR="00BB6CBA">
        <w:rPr>
          <w:sz w:val="22"/>
          <w:szCs w:val="22"/>
          <w:lang w:val="en-US" w:eastAsia="zh-CN"/>
        </w:rPr>
        <w:t xml:space="preserve"> in part</w:t>
      </w:r>
      <w:r w:rsidR="00533D12">
        <w:rPr>
          <w:sz w:val="22"/>
          <w:szCs w:val="22"/>
          <w:lang w:val="en-US" w:eastAsia="zh-CN"/>
        </w:rPr>
        <w:t xml:space="preserve"> </w:t>
      </w:r>
      <w:r w:rsidR="00073161">
        <w:rPr>
          <w:sz w:val="22"/>
          <w:szCs w:val="22"/>
          <w:lang w:val="en-US" w:eastAsia="zh-CN"/>
        </w:rPr>
        <w:t>by the error margins associated with TEGs.</w:t>
      </w:r>
      <w:r w:rsidR="00572D81">
        <w:rPr>
          <w:sz w:val="22"/>
          <w:szCs w:val="22"/>
          <w:lang w:val="en-US" w:eastAsia="zh-CN"/>
        </w:rPr>
        <w:t xml:space="preserve"> </w:t>
      </w:r>
      <w:r w:rsidR="00D354AB">
        <w:rPr>
          <w:sz w:val="22"/>
          <w:szCs w:val="22"/>
          <w:lang w:val="en-US" w:eastAsia="zh-CN"/>
        </w:rPr>
        <w:t xml:space="preserve">In our understanding, </w:t>
      </w:r>
      <w:r w:rsidR="00073161">
        <w:rPr>
          <w:sz w:val="22"/>
          <w:szCs w:val="22"/>
          <w:lang w:val="en-US" w:eastAsia="zh-CN"/>
        </w:rPr>
        <w:t xml:space="preserve">RAN1 has not </w:t>
      </w:r>
      <w:r w:rsidR="00D354AB">
        <w:rPr>
          <w:sz w:val="22"/>
          <w:szCs w:val="22"/>
          <w:lang w:val="en-US" w:eastAsia="zh-CN"/>
        </w:rPr>
        <w:t xml:space="preserve">discussed </w:t>
      </w:r>
      <w:r w:rsidR="00103224">
        <w:rPr>
          <w:sz w:val="22"/>
          <w:szCs w:val="22"/>
          <w:lang w:val="en-US" w:eastAsia="zh-CN"/>
        </w:rPr>
        <w:t xml:space="preserve">in detail </w:t>
      </w:r>
      <w:r w:rsidR="00D354AB">
        <w:rPr>
          <w:sz w:val="22"/>
          <w:szCs w:val="22"/>
          <w:lang w:val="en-US" w:eastAsia="zh-CN"/>
        </w:rPr>
        <w:t>this aspect</w:t>
      </w:r>
      <w:r w:rsidR="009E7A6B">
        <w:rPr>
          <w:sz w:val="22"/>
          <w:szCs w:val="22"/>
          <w:lang w:val="en-US" w:eastAsia="zh-CN"/>
        </w:rPr>
        <w:t xml:space="preserve"> of TEGs </w:t>
      </w:r>
      <w:r w:rsidR="00D354AB">
        <w:rPr>
          <w:sz w:val="22"/>
          <w:szCs w:val="22"/>
          <w:lang w:val="en-US" w:eastAsia="zh-CN"/>
        </w:rPr>
        <w:t xml:space="preserve">and </w:t>
      </w:r>
      <w:r w:rsidR="00ED0F64">
        <w:rPr>
          <w:sz w:val="22"/>
          <w:szCs w:val="22"/>
          <w:lang w:val="en-US" w:eastAsia="zh-CN"/>
        </w:rPr>
        <w:t>we</w:t>
      </w:r>
      <w:r w:rsidR="00AD37AC">
        <w:rPr>
          <w:sz w:val="22"/>
          <w:szCs w:val="22"/>
          <w:lang w:val="en-US" w:eastAsia="zh-CN"/>
        </w:rPr>
        <w:t xml:space="preserve"> </w:t>
      </w:r>
      <w:r w:rsidR="009D5DA7">
        <w:rPr>
          <w:sz w:val="22"/>
          <w:szCs w:val="22"/>
          <w:lang w:val="en-US" w:eastAsia="zh-CN"/>
        </w:rPr>
        <w:t>expect that</w:t>
      </w:r>
      <w:r w:rsidR="00D354AB">
        <w:rPr>
          <w:sz w:val="22"/>
          <w:szCs w:val="22"/>
          <w:lang w:val="en-US" w:eastAsia="zh-CN"/>
        </w:rPr>
        <w:t xml:space="preserve"> </w:t>
      </w:r>
      <w:r w:rsidR="00350CD0">
        <w:rPr>
          <w:sz w:val="22"/>
          <w:szCs w:val="22"/>
          <w:lang w:val="en-US" w:eastAsia="zh-CN"/>
        </w:rPr>
        <w:t xml:space="preserve">RAN1 </w:t>
      </w:r>
      <w:r w:rsidR="00BE0407">
        <w:rPr>
          <w:sz w:val="22"/>
          <w:szCs w:val="22"/>
          <w:lang w:val="en-US" w:eastAsia="zh-CN"/>
        </w:rPr>
        <w:t>will</w:t>
      </w:r>
      <w:r w:rsidR="00E86087">
        <w:rPr>
          <w:sz w:val="22"/>
          <w:szCs w:val="22"/>
          <w:lang w:val="en-US" w:eastAsia="zh-CN"/>
        </w:rPr>
        <w:t xml:space="preserve"> define the error margins</w:t>
      </w:r>
      <w:r w:rsidR="00945D11">
        <w:rPr>
          <w:sz w:val="22"/>
          <w:szCs w:val="22"/>
          <w:lang w:val="en-US" w:eastAsia="zh-CN"/>
        </w:rPr>
        <w:t xml:space="preserve"> in a statistical sense</w:t>
      </w:r>
      <w:r w:rsidR="00461350">
        <w:rPr>
          <w:sz w:val="22"/>
          <w:szCs w:val="22"/>
          <w:lang w:val="en-US" w:eastAsia="zh-CN"/>
        </w:rPr>
        <w:t xml:space="preserve"> </w:t>
      </w:r>
      <w:r w:rsidR="00D92616">
        <w:rPr>
          <w:sz w:val="22"/>
          <w:szCs w:val="22"/>
          <w:lang w:val="en-US" w:eastAsia="zh-CN"/>
        </w:rPr>
        <w:t xml:space="preserve">and </w:t>
      </w:r>
      <w:r w:rsidR="00945D11">
        <w:rPr>
          <w:sz w:val="22"/>
          <w:szCs w:val="22"/>
          <w:lang w:val="en-US" w:eastAsia="zh-CN"/>
        </w:rPr>
        <w:t xml:space="preserve">that RAN4 </w:t>
      </w:r>
      <w:r w:rsidR="008210B2">
        <w:rPr>
          <w:sz w:val="22"/>
          <w:szCs w:val="22"/>
          <w:lang w:val="en-US" w:eastAsia="zh-CN"/>
        </w:rPr>
        <w:t xml:space="preserve">will </w:t>
      </w:r>
      <w:r w:rsidR="00B642DB">
        <w:rPr>
          <w:sz w:val="22"/>
          <w:szCs w:val="22"/>
          <w:lang w:val="en-US" w:eastAsia="zh-CN"/>
        </w:rPr>
        <w:t>recommend</w:t>
      </w:r>
      <w:r w:rsidR="00461350">
        <w:rPr>
          <w:sz w:val="22"/>
          <w:szCs w:val="22"/>
          <w:lang w:val="en-US" w:eastAsia="zh-CN"/>
        </w:rPr>
        <w:t xml:space="preserve"> a</w:t>
      </w:r>
      <w:r w:rsidR="00D92616">
        <w:rPr>
          <w:sz w:val="22"/>
          <w:szCs w:val="22"/>
          <w:lang w:val="en-US" w:eastAsia="zh-CN"/>
        </w:rPr>
        <w:t xml:space="preserve"> </w:t>
      </w:r>
      <w:r w:rsidR="001A6B53">
        <w:rPr>
          <w:sz w:val="22"/>
          <w:szCs w:val="22"/>
          <w:lang w:val="en-US" w:eastAsia="zh-CN"/>
        </w:rPr>
        <w:t xml:space="preserve">useful </w:t>
      </w:r>
      <w:r w:rsidR="00D92616">
        <w:rPr>
          <w:sz w:val="22"/>
          <w:szCs w:val="22"/>
          <w:lang w:val="en-US" w:eastAsia="zh-CN"/>
        </w:rPr>
        <w:t>range of values</w:t>
      </w:r>
      <w:r w:rsidR="00461350">
        <w:rPr>
          <w:sz w:val="22"/>
          <w:szCs w:val="22"/>
          <w:lang w:val="en-US" w:eastAsia="zh-CN"/>
        </w:rPr>
        <w:t xml:space="preserve"> for timing error margins</w:t>
      </w:r>
      <w:r w:rsidR="001A6B53">
        <w:rPr>
          <w:sz w:val="22"/>
          <w:szCs w:val="22"/>
          <w:lang w:val="en-US" w:eastAsia="zh-CN"/>
        </w:rPr>
        <w:t xml:space="preserve"> associated with TEGs</w:t>
      </w:r>
      <w:r w:rsidR="00461350">
        <w:rPr>
          <w:sz w:val="22"/>
          <w:szCs w:val="22"/>
          <w:lang w:val="en-US" w:eastAsia="zh-CN"/>
        </w:rPr>
        <w:t>.</w:t>
      </w:r>
      <w:r w:rsidR="00321F6F">
        <w:rPr>
          <w:sz w:val="22"/>
          <w:szCs w:val="22"/>
          <w:lang w:val="en-US" w:eastAsia="zh-CN"/>
        </w:rPr>
        <w:t xml:space="preserve"> For </w:t>
      </w:r>
      <w:r w:rsidR="003620DB">
        <w:rPr>
          <w:sz w:val="22"/>
          <w:szCs w:val="22"/>
          <w:lang w:val="en-US" w:eastAsia="zh-CN"/>
        </w:rPr>
        <w:t>instance</w:t>
      </w:r>
      <w:r w:rsidR="00321F6F">
        <w:rPr>
          <w:sz w:val="22"/>
          <w:szCs w:val="22"/>
          <w:lang w:val="en-US" w:eastAsia="zh-CN"/>
        </w:rPr>
        <w:t xml:space="preserve">, </w:t>
      </w:r>
      <w:r w:rsidR="008210B2">
        <w:rPr>
          <w:sz w:val="22"/>
          <w:szCs w:val="22"/>
          <w:lang w:val="en-US" w:eastAsia="zh-CN"/>
        </w:rPr>
        <w:t>RAN1</w:t>
      </w:r>
      <w:r w:rsidR="00ED0F64">
        <w:rPr>
          <w:sz w:val="22"/>
          <w:szCs w:val="22"/>
          <w:lang w:val="en-US" w:eastAsia="zh-CN"/>
        </w:rPr>
        <w:t xml:space="preserve"> </w:t>
      </w:r>
      <w:r w:rsidR="00612712">
        <w:rPr>
          <w:sz w:val="22"/>
          <w:szCs w:val="22"/>
          <w:lang w:val="en-US" w:eastAsia="zh-CN"/>
        </w:rPr>
        <w:t xml:space="preserve">and </w:t>
      </w:r>
      <w:r w:rsidR="00F856E3">
        <w:rPr>
          <w:sz w:val="22"/>
          <w:szCs w:val="22"/>
          <w:lang w:val="en-US" w:eastAsia="zh-CN"/>
        </w:rPr>
        <w:t>RAN4</w:t>
      </w:r>
      <w:r w:rsidR="00103224">
        <w:rPr>
          <w:sz w:val="22"/>
          <w:szCs w:val="22"/>
          <w:lang w:val="en-US" w:eastAsia="zh-CN"/>
        </w:rPr>
        <w:t xml:space="preserve"> </w:t>
      </w:r>
      <w:r w:rsidR="00F856E3">
        <w:rPr>
          <w:sz w:val="22"/>
          <w:szCs w:val="22"/>
          <w:lang w:val="en-US" w:eastAsia="zh-CN"/>
        </w:rPr>
        <w:t xml:space="preserve">should discuss which error statistics are relevant to the definition of the </w:t>
      </w:r>
      <w:r w:rsidR="003333F2">
        <w:rPr>
          <w:sz w:val="22"/>
          <w:szCs w:val="22"/>
          <w:lang w:val="en-US" w:eastAsia="zh-CN"/>
        </w:rPr>
        <w:t xml:space="preserve">timing </w:t>
      </w:r>
      <w:r w:rsidR="00F856E3">
        <w:rPr>
          <w:sz w:val="22"/>
          <w:szCs w:val="22"/>
          <w:lang w:val="en-US" w:eastAsia="zh-CN"/>
        </w:rPr>
        <w:t>error</w:t>
      </w:r>
      <w:r w:rsidR="003333F2">
        <w:rPr>
          <w:sz w:val="22"/>
          <w:szCs w:val="22"/>
          <w:lang w:val="en-US" w:eastAsia="zh-CN"/>
        </w:rPr>
        <w:t xml:space="preserve"> margins.</w:t>
      </w:r>
      <w:r w:rsidR="00603279">
        <w:rPr>
          <w:sz w:val="22"/>
          <w:szCs w:val="22"/>
          <w:lang w:val="en-US" w:eastAsia="zh-CN"/>
        </w:rPr>
        <w:t xml:space="preserve"> </w:t>
      </w:r>
      <w:r w:rsidR="009D732E">
        <w:rPr>
          <w:sz w:val="22"/>
          <w:szCs w:val="22"/>
          <w:lang w:val="en-US" w:eastAsia="zh-CN"/>
        </w:rPr>
        <w:t>It is assumed that signaling</w:t>
      </w:r>
      <w:r w:rsidR="000B734C">
        <w:rPr>
          <w:sz w:val="22"/>
          <w:szCs w:val="22"/>
          <w:lang w:val="en-US" w:eastAsia="zh-CN"/>
        </w:rPr>
        <w:t xml:space="preserve"> bet</w:t>
      </w:r>
      <w:r w:rsidR="004C4D46">
        <w:rPr>
          <w:sz w:val="22"/>
          <w:szCs w:val="22"/>
          <w:lang w:val="en-US" w:eastAsia="zh-CN"/>
        </w:rPr>
        <w:t>ween the UE and the network</w:t>
      </w:r>
      <w:r w:rsidR="009D732E">
        <w:rPr>
          <w:sz w:val="22"/>
          <w:szCs w:val="22"/>
          <w:lang w:val="en-US" w:eastAsia="zh-CN"/>
        </w:rPr>
        <w:t xml:space="preserve"> </w:t>
      </w:r>
      <w:r w:rsidR="00B66FC3">
        <w:rPr>
          <w:sz w:val="22"/>
          <w:szCs w:val="22"/>
          <w:lang w:val="en-US" w:eastAsia="zh-CN"/>
        </w:rPr>
        <w:t xml:space="preserve">to report </w:t>
      </w:r>
      <w:r w:rsidR="00DF627E">
        <w:rPr>
          <w:sz w:val="22"/>
          <w:szCs w:val="22"/>
          <w:lang w:val="en-US" w:eastAsia="zh-CN"/>
        </w:rPr>
        <w:t xml:space="preserve">the timing error margin associated with each TEG would be </w:t>
      </w:r>
      <w:r w:rsidR="00B66FC3">
        <w:rPr>
          <w:sz w:val="22"/>
          <w:szCs w:val="22"/>
          <w:lang w:val="en-US" w:eastAsia="zh-CN"/>
        </w:rPr>
        <w:t>defi</w:t>
      </w:r>
      <w:r w:rsidR="00DF627E">
        <w:rPr>
          <w:sz w:val="22"/>
          <w:szCs w:val="22"/>
          <w:lang w:val="en-US" w:eastAsia="zh-CN"/>
        </w:rPr>
        <w:t>ned by RAN2</w:t>
      </w:r>
      <w:r w:rsidR="005143D0">
        <w:rPr>
          <w:sz w:val="22"/>
          <w:szCs w:val="22"/>
          <w:lang w:val="en-US" w:eastAsia="zh-CN"/>
        </w:rPr>
        <w:t>.</w:t>
      </w:r>
    </w:p>
    <w:p w14:paraId="5975BF40" w14:textId="35727CDF" w:rsidR="00ED6F35" w:rsidRDefault="000B76E9" w:rsidP="00605150">
      <w:pPr>
        <w:rPr>
          <w:b/>
          <w:bCs/>
          <w:sz w:val="22"/>
          <w:szCs w:val="22"/>
          <w:lang w:eastAsia="zh-CN"/>
        </w:rPr>
      </w:pPr>
      <w:r w:rsidRPr="001D0A19">
        <w:rPr>
          <w:b/>
          <w:bCs/>
          <w:sz w:val="22"/>
          <w:szCs w:val="22"/>
          <w:lang w:eastAsia="zh-CN"/>
        </w:rPr>
        <w:t xml:space="preserve">Proposal </w:t>
      </w:r>
      <w:r w:rsidR="006A262D">
        <w:rPr>
          <w:b/>
          <w:bCs/>
          <w:sz w:val="22"/>
          <w:szCs w:val="22"/>
          <w:lang w:eastAsia="zh-CN"/>
        </w:rPr>
        <w:t>2</w:t>
      </w:r>
      <w:r w:rsidRPr="001D0A19">
        <w:rPr>
          <w:b/>
          <w:bCs/>
          <w:sz w:val="22"/>
          <w:szCs w:val="22"/>
          <w:lang w:eastAsia="zh-CN"/>
        </w:rPr>
        <w:t>: RAN4 s</w:t>
      </w:r>
      <w:r w:rsidR="00ED6F35">
        <w:rPr>
          <w:b/>
          <w:bCs/>
          <w:sz w:val="22"/>
          <w:szCs w:val="22"/>
          <w:lang w:eastAsia="zh-CN"/>
        </w:rPr>
        <w:t xml:space="preserve">hould </w:t>
      </w:r>
      <w:r w:rsidR="009123E0">
        <w:rPr>
          <w:b/>
          <w:bCs/>
          <w:sz w:val="22"/>
          <w:szCs w:val="22"/>
          <w:lang w:eastAsia="zh-CN"/>
        </w:rPr>
        <w:t>recommend</w:t>
      </w:r>
      <w:r w:rsidRPr="001D0A19">
        <w:rPr>
          <w:b/>
          <w:bCs/>
          <w:sz w:val="22"/>
          <w:szCs w:val="22"/>
          <w:lang w:eastAsia="zh-CN"/>
        </w:rPr>
        <w:t xml:space="preserve"> a useful range of values for timing error margins associated with TEGs.</w:t>
      </w:r>
    </w:p>
    <w:p w14:paraId="1D607555" w14:textId="1CC65AA8" w:rsidR="00056FA2" w:rsidRPr="00056FA2" w:rsidRDefault="00056FA2" w:rsidP="00605150">
      <w:pPr>
        <w:rPr>
          <w:sz w:val="22"/>
          <w:szCs w:val="22"/>
          <w:lang w:eastAsia="zh-CN"/>
        </w:rPr>
      </w:pPr>
      <w:r w:rsidRPr="0022685C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22685C">
        <w:rPr>
          <w:b/>
          <w:bCs/>
          <w:sz w:val="22"/>
          <w:szCs w:val="22"/>
          <w:lang w:val="en-US" w:eastAsia="zh-CN"/>
        </w:rPr>
        <w:t xml:space="preserve">: TEGs with </w:t>
      </w:r>
      <w:r>
        <w:rPr>
          <w:b/>
          <w:bCs/>
          <w:sz w:val="22"/>
          <w:szCs w:val="22"/>
          <w:lang w:val="en-US" w:eastAsia="zh-CN"/>
        </w:rPr>
        <w:t>configurable</w:t>
      </w:r>
      <w:r w:rsidRPr="0022685C">
        <w:rPr>
          <w:b/>
          <w:bCs/>
          <w:sz w:val="22"/>
          <w:szCs w:val="22"/>
          <w:lang w:val="en-US" w:eastAsia="zh-CN"/>
        </w:rPr>
        <w:t xml:space="preserve"> timing error margins, subject to UE capability, should be supported.</w:t>
      </w:r>
    </w:p>
    <w:p w14:paraId="25212E10" w14:textId="1AE6A54F" w:rsidR="0098725A" w:rsidRDefault="0098725A" w:rsidP="00605150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Observation 3: RAN4 </w:t>
      </w:r>
      <w:r w:rsidR="006A262D">
        <w:rPr>
          <w:b/>
          <w:bCs/>
          <w:sz w:val="22"/>
          <w:szCs w:val="22"/>
          <w:lang w:eastAsia="zh-CN"/>
        </w:rPr>
        <w:t>should finalize</w:t>
      </w:r>
      <w:r>
        <w:rPr>
          <w:b/>
          <w:bCs/>
          <w:sz w:val="22"/>
          <w:szCs w:val="22"/>
          <w:lang w:eastAsia="zh-CN"/>
        </w:rPr>
        <w:t xml:space="preserve"> </w:t>
      </w:r>
      <w:r w:rsidR="008C7C5C">
        <w:rPr>
          <w:b/>
          <w:bCs/>
          <w:sz w:val="22"/>
          <w:szCs w:val="22"/>
          <w:lang w:eastAsia="zh-CN"/>
        </w:rPr>
        <w:t xml:space="preserve">margins for RSTD and UE Rx-Tx measurement accuracy </w:t>
      </w:r>
      <w:r w:rsidR="00B27D2B">
        <w:rPr>
          <w:b/>
          <w:bCs/>
          <w:sz w:val="22"/>
          <w:szCs w:val="22"/>
          <w:lang w:eastAsia="zh-CN"/>
        </w:rPr>
        <w:t xml:space="preserve">before deciding </w:t>
      </w:r>
      <w:r w:rsidR="0003674B">
        <w:rPr>
          <w:b/>
          <w:bCs/>
          <w:sz w:val="22"/>
          <w:szCs w:val="22"/>
          <w:lang w:eastAsia="zh-CN"/>
        </w:rPr>
        <w:t>on timing error margins for TEGs.</w:t>
      </w:r>
    </w:p>
    <w:p w14:paraId="062542AB" w14:textId="24E02292" w:rsidR="00A030CC" w:rsidRPr="000A1E20" w:rsidRDefault="00A030CC" w:rsidP="00605150">
      <w:pPr>
        <w:rPr>
          <w:sz w:val="22"/>
          <w:szCs w:val="22"/>
          <w:lang w:eastAsia="zh-CN"/>
        </w:rPr>
      </w:pPr>
      <w:r w:rsidRPr="000A1E20">
        <w:rPr>
          <w:sz w:val="22"/>
          <w:szCs w:val="22"/>
          <w:lang w:eastAsia="zh-CN"/>
        </w:rPr>
        <w:t>Based on Observation 1</w:t>
      </w:r>
      <w:r w:rsidR="004D6D30" w:rsidRPr="000A1E20">
        <w:rPr>
          <w:sz w:val="22"/>
          <w:szCs w:val="22"/>
          <w:lang w:eastAsia="zh-CN"/>
        </w:rPr>
        <w:t xml:space="preserve">, the RSTD measurement accuracy could be improved when the </w:t>
      </w:r>
      <w:r w:rsidR="004958AC" w:rsidRPr="000A1E20">
        <w:rPr>
          <w:sz w:val="22"/>
          <w:szCs w:val="22"/>
          <w:lang w:eastAsia="zh-CN"/>
        </w:rPr>
        <w:t>target TRP and the reference TRP are associated with the same Rx TEG</w:t>
      </w:r>
      <w:r w:rsidR="004F5892" w:rsidRPr="000A1E20">
        <w:rPr>
          <w:sz w:val="22"/>
          <w:szCs w:val="22"/>
          <w:lang w:eastAsia="zh-CN"/>
        </w:rPr>
        <w:t xml:space="preserve">, depending on the </w:t>
      </w:r>
      <w:r w:rsidR="00501892" w:rsidRPr="000A1E20">
        <w:rPr>
          <w:sz w:val="22"/>
          <w:szCs w:val="22"/>
          <w:lang w:eastAsia="zh-CN"/>
        </w:rPr>
        <w:t>error margin associated with the Rx TEG.</w:t>
      </w:r>
      <w:r w:rsidR="004F5892" w:rsidRPr="000A1E20">
        <w:rPr>
          <w:sz w:val="22"/>
          <w:szCs w:val="22"/>
          <w:lang w:eastAsia="zh-CN"/>
        </w:rPr>
        <w:t xml:space="preserve"> </w:t>
      </w:r>
      <w:r w:rsidR="00EE509F" w:rsidRPr="000A1E20">
        <w:rPr>
          <w:sz w:val="22"/>
          <w:szCs w:val="22"/>
          <w:lang w:eastAsia="zh-CN"/>
        </w:rPr>
        <w:t xml:space="preserve">In </w:t>
      </w:r>
      <w:r w:rsidR="00B0578E">
        <w:rPr>
          <w:sz w:val="22"/>
          <w:szCs w:val="22"/>
          <w:lang w:eastAsia="zh-CN"/>
        </w:rPr>
        <w:t>Rel-16</w:t>
      </w:r>
      <w:r w:rsidR="004405DE" w:rsidRPr="000A1E20">
        <w:rPr>
          <w:sz w:val="22"/>
          <w:szCs w:val="22"/>
          <w:lang w:eastAsia="zh-CN"/>
        </w:rPr>
        <w:t xml:space="preserve"> the RSTD measurement accuracy</w:t>
      </w:r>
      <w:r w:rsidR="008D3043" w:rsidRPr="000A1E20">
        <w:rPr>
          <w:sz w:val="22"/>
          <w:szCs w:val="22"/>
          <w:lang w:eastAsia="zh-CN"/>
        </w:rPr>
        <w:t xml:space="preserve"> for each PRS configuration</w:t>
      </w:r>
      <w:r w:rsidR="004405DE" w:rsidRPr="000A1E20">
        <w:rPr>
          <w:sz w:val="22"/>
          <w:szCs w:val="22"/>
          <w:lang w:eastAsia="zh-CN"/>
        </w:rPr>
        <w:t xml:space="preserve"> </w:t>
      </w:r>
      <w:r w:rsidR="007D522E" w:rsidRPr="000A1E20">
        <w:rPr>
          <w:sz w:val="22"/>
          <w:szCs w:val="22"/>
          <w:lang w:eastAsia="zh-CN"/>
        </w:rPr>
        <w:t>is being determined as the sum of three components:</w:t>
      </w:r>
    </w:p>
    <w:p w14:paraId="652E3CDE" w14:textId="0C511E67" w:rsidR="007D522E" w:rsidRPr="000A1E20" w:rsidRDefault="007D522E" w:rsidP="00B32180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0A1E20">
        <w:rPr>
          <w:sz w:val="22"/>
          <w:szCs w:val="22"/>
          <w:lang w:eastAsia="zh-CN"/>
        </w:rPr>
        <w:t xml:space="preserve">Baseline performance </w:t>
      </w:r>
      <w:r w:rsidR="008D3043" w:rsidRPr="000A1E20">
        <w:rPr>
          <w:sz w:val="22"/>
          <w:szCs w:val="22"/>
          <w:lang w:eastAsia="zh-CN"/>
        </w:rPr>
        <w:t>based on RAN4 system simulation</w:t>
      </w:r>
      <w:r w:rsidR="000A2FCD" w:rsidRPr="000A1E20">
        <w:rPr>
          <w:sz w:val="22"/>
          <w:szCs w:val="22"/>
          <w:lang w:eastAsia="zh-CN"/>
        </w:rPr>
        <w:t>s</w:t>
      </w:r>
    </w:p>
    <w:p w14:paraId="1F0815C9" w14:textId="5D91D4CE" w:rsidR="000A2FCD" w:rsidRPr="000A1E20" w:rsidRDefault="000A2FCD" w:rsidP="00B32180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0A1E20">
        <w:rPr>
          <w:sz w:val="22"/>
          <w:szCs w:val="22"/>
          <w:lang w:eastAsia="zh-CN"/>
        </w:rPr>
        <w:t>Margin due to frequency drift</w:t>
      </w:r>
    </w:p>
    <w:p w14:paraId="3E9DDB65" w14:textId="60284E59" w:rsidR="000A2FCD" w:rsidRPr="000A1E20" w:rsidRDefault="000A2FCD" w:rsidP="00B32180">
      <w:pPr>
        <w:pStyle w:val="ListParagraph"/>
        <w:numPr>
          <w:ilvl w:val="0"/>
          <w:numId w:val="15"/>
        </w:numPr>
        <w:spacing w:after="120"/>
        <w:rPr>
          <w:sz w:val="22"/>
          <w:szCs w:val="22"/>
          <w:lang w:eastAsia="zh-CN"/>
        </w:rPr>
      </w:pPr>
      <w:r w:rsidRPr="000A1E20">
        <w:rPr>
          <w:sz w:val="22"/>
          <w:szCs w:val="22"/>
          <w:lang w:eastAsia="zh-CN"/>
        </w:rPr>
        <w:t>Margin due to group delay calibration error</w:t>
      </w:r>
    </w:p>
    <w:p w14:paraId="05528367" w14:textId="6828AA3B" w:rsidR="00FA46E7" w:rsidRPr="000A1E20" w:rsidRDefault="00FA46E7" w:rsidP="00FA46E7">
      <w:pPr>
        <w:rPr>
          <w:sz w:val="22"/>
          <w:szCs w:val="22"/>
          <w:lang w:eastAsia="zh-CN"/>
        </w:rPr>
      </w:pPr>
      <w:r w:rsidRPr="000A1E20">
        <w:rPr>
          <w:sz w:val="22"/>
          <w:szCs w:val="22"/>
          <w:lang w:eastAsia="zh-CN"/>
        </w:rPr>
        <w:t>The contribution of th</w:t>
      </w:r>
      <w:r w:rsidR="00B72FEE" w:rsidRPr="000A1E20">
        <w:rPr>
          <w:sz w:val="22"/>
          <w:szCs w:val="22"/>
          <w:lang w:eastAsia="zh-CN"/>
        </w:rPr>
        <w:t>e third</w:t>
      </w:r>
      <w:r w:rsidRPr="000A1E20">
        <w:rPr>
          <w:sz w:val="22"/>
          <w:szCs w:val="22"/>
          <w:lang w:eastAsia="zh-CN"/>
        </w:rPr>
        <w:t xml:space="preserve"> component </w:t>
      </w:r>
      <w:r w:rsidR="0089472A" w:rsidRPr="000A1E20">
        <w:rPr>
          <w:sz w:val="22"/>
          <w:szCs w:val="22"/>
          <w:lang w:eastAsia="zh-CN"/>
        </w:rPr>
        <w:t>c</w:t>
      </w:r>
      <w:r w:rsidR="00B72FEE" w:rsidRPr="000A1E20">
        <w:rPr>
          <w:sz w:val="22"/>
          <w:szCs w:val="22"/>
          <w:lang w:eastAsia="zh-CN"/>
        </w:rPr>
        <w:t>ould</w:t>
      </w:r>
      <w:r w:rsidR="0089472A" w:rsidRPr="000A1E20">
        <w:rPr>
          <w:sz w:val="22"/>
          <w:szCs w:val="22"/>
          <w:lang w:eastAsia="zh-CN"/>
        </w:rPr>
        <w:t xml:space="preserve"> be reduced </w:t>
      </w:r>
      <w:r w:rsidR="00091FBB" w:rsidRPr="000A1E20">
        <w:rPr>
          <w:sz w:val="22"/>
          <w:szCs w:val="22"/>
          <w:lang w:eastAsia="zh-CN"/>
        </w:rPr>
        <w:t>in the scenario mentioned above, again depending o</w:t>
      </w:r>
      <w:r w:rsidR="00D62436" w:rsidRPr="000A1E20">
        <w:rPr>
          <w:sz w:val="22"/>
          <w:szCs w:val="22"/>
          <w:lang w:eastAsia="zh-CN"/>
        </w:rPr>
        <w:t>n</w:t>
      </w:r>
      <w:r w:rsidR="00091FBB" w:rsidRPr="000A1E20">
        <w:rPr>
          <w:sz w:val="22"/>
          <w:szCs w:val="22"/>
          <w:lang w:eastAsia="zh-CN"/>
        </w:rPr>
        <w:t xml:space="preserve"> the error margin associated</w:t>
      </w:r>
      <w:r w:rsidR="00CE4CD6" w:rsidRPr="000A1E20">
        <w:rPr>
          <w:sz w:val="22"/>
          <w:szCs w:val="22"/>
          <w:lang w:eastAsia="zh-CN"/>
        </w:rPr>
        <w:t xml:space="preserve"> with </w:t>
      </w:r>
      <w:r w:rsidR="00B72FEE" w:rsidRPr="000A1E20">
        <w:rPr>
          <w:sz w:val="22"/>
          <w:szCs w:val="22"/>
          <w:lang w:eastAsia="zh-CN"/>
        </w:rPr>
        <w:t>the Rx TEG.</w:t>
      </w:r>
    </w:p>
    <w:p w14:paraId="516BDA5D" w14:textId="7F26D77A" w:rsidR="002E3F87" w:rsidRDefault="002E3F87" w:rsidP="00605150">
      <w:pPr>
        <w:rPr>
          <w:b/>
          <w:bCs/>
          <w:sz w:val="22"/>
          <w:szCs w:val="22"/>
          <w:lang w:eastAsia="zh-CN"/>
        </w:rPr>
      </w:pPr>
      <w:r w:rsidRPr="000A1E20">
        <w:rPr>
          <w:b/>
          <w:bCs/>
          <w:sz w:val="22"/>
          <w:szCs w:val="22"/>
          <w:lang w:eastAsia="zh-CN"/>
        </w:rPr>
        <w:t xml:space="preserve">Proposal </w:t>
      </w:r>
      <w:r w:rsidR="003D255B">
        <w:rPr>
          <w:b/>
          <w:bCs/>
          <w:sz w:val="22"/>
          <w:szCs w:val="22"/>
          <w:lang w:eastAsia="zh-CN"/>
        </w:rPr>
        <w:t>4</w:t>
      </w:r>
      <w:r w:rsidRPr="000A1E20">
        <w:rPr>
          <w:b/>
          <w:bCs/>
          <w:sz w:val="22"/>
          <w:szCs w:val="22"/>
          <w:lang w:eastAsia="zh-CN"/>
        </w:rPr>
        <w:t xml:space="preserve">: </w:t>
      </w:r>
      <w:r w:rsidR="00FD42B6" w:rsidRPr="000A1E20">
        <w:rPr>
          <w:b/>
          <w:bCs/>
          <w:sz w:val="22"/>
          <w:szCs w:val="22"/>
          <w:lang w:eastAsia="zh-CN"/>
        </w:rPr>
        <w:t xml:space="preserve">RAN4 should introduce </w:t>
      </w:r>
      <w:r w:rsidR="006D4C18" w:rsidRPr="000A1E20">
        <w:rPr>
          <w:b/>
          <w:bCs/>
          <w:sz w:val="22"/>
          <w:szCs w:val="22"/>
          <w:lang w:eastAsia="zh-CN"/>
        </w:rPr>
        <w:t xml:space="preserve">enhanced </w:t>
      </w:r>
      <w:r w:rsidR="00813DBA" w:rsidRPr="000A1E20">
        <w:rPr>
          <w:b/>
          <w:bCs/>
          <w:sz w:val="22"/>
          <w:szCs w:val="22"/>
          <w:lang w:eastAsia="zh-CN"/>
        </w:rPr>
        <w:t xml:space="preserve">absolute </w:t>
      </w:r>
      <w:r w:rsidR="006D4C18" w:rsidRPr="000A1E20">
        <w:rPr>
          <w:b/>
          <w:bCs/>
          <w:sz w:val="22"/>
          <w:szCs w:val="22"/>
          <w:lang w:eastAsia="zh-CN"/>
        </w:rPr>
        <w:t xml:space="preserve">measurement accuracy requirements </w:t>
      </w:r>
      <w:r w:rsidR="00813DBA" w:rsidRPr="000A1E20">
        <w:rPr>
          <w:b/>
          <w:bCs/>
          <w:sz w:val="22"/>
          <w:szCs w:val="22"/>
          <w:lang w:eastAsia="zh-CN"/>
        </w:rPr>
        <w:t xml:space="preserve">for RSTD measurements </w:t>
      </w:r>
      <w:r w:rsidR="006510C2" w:rsidRPr="000A1E20">
        <w:rPr>
          <w:b/>
          <w:bCs/>
          <w:sz w:val="22"/>
          <w:szCs w:val="22"/>
          <w:lang w:eastAsia="zh-CN"/>
        </w:rPr>
        <w:t xml:space="preserve">for which the target </w:t>
      </w:r>
      <w:r w:rsidR="00D17962" w:rsidRPr="000A1E20">
        <w:rPr>
          <w:b/>
          <w:bCs/>
          <w:sz w:val="22"/>
          <w:szCs w:val="22"/>
          <w:lang w:eastAsia="zh-CN"/>
        </w:rPr>
        <w:t>and reference TRPs are associated with the same RxTEG</w:t>
      </w:r>
      <w:r w:rsidR="001404F9" w:rsidRPr="000A1E20">
        <w:rPr>
          <w:b/>
          <w:bCs/>
          <w:sz w:val="22"/>
          <w:szCs w:val="22"/>
          <w:lang w:eastAsia="zh-CN"/>
        </w:rPr>
        <w:t>.</w:t>
      </w:r>
    </w:p>
    <w:p w14:paraId="05AC7B49" w14:textId="77777777" w:rsidR="00277EFD" w:rsidRPr="00ED6F35" w:rsidRDefault="00277EFD" w:rsidP="00605150">
      <w:pPr>
        <w:rPr>
          <w:b/>
          <w:bCs/>
          <w:sz w:val="22"/>
          <w:szCs w:val="22"/>
          <w:lang w:eastAsia="zh-CN"/>
        </w:rPr>
      </w:pPr>
    </w:p>
    <w:p w14:paraId="7FA5DCC2" w14:textId="77777777" w:rsidR="004E384C" w:rsidRDefault="004E384C" w:rsidP="00605150">
      <w:pPr>
        <w:rPr>
          <w:sz w:val="22"/>
          <w:szCs w:val="22"/>
          <w:highlight w:val="yellow"/>
          <w:lang w:val="en-US" w:eastAsia="zh-CN"/>
        </w:rPr>
      </w:pPr>
    </w:p>
    <w:p w14:paraId="4C05A546" w14:textId="35CCA996" w:rsidR="005C2D38" w:rsidRPr="008B577F" w:rsidRDefault="00FA1282" w:rsidP="00605150">
      <w:pPr>
        <w:rPr>
          <w:sz w:val="22"/>
          <w:szCs w:val="22"/>
          <w:lang w:val="en-US" w:eastAsia="zh-CN"/>
        </w:rPr>
      </w:pPr>
      <w:r w:rsidRPr="008B577F">
        <w:rPr>
          <w:sz w:val="22"/>
          <w:szCs w:val="22"/>
          <w:lang w:val="en-US" w:eastAsia="zh-CN"/>
        </w:rPr>
        <w:t>Finally, as explained in previous paper</w:t>
      </w:r>
      <w:r w:rsidR="00CE56A4" w:rsidRPr="008B577F">
        <w:rPr>
          <w:sz w:val="22"/>
          <w:szCs w:val="22"/>
          <w:lang w:val="en-US" w:eastAsia="zh-CN"/>
        </w:rPr>
        <w:t>s</w:t>
      </w:r>
      <w:r w:rsidRPr="008B577F">
        <w:rPr>
          <w:sz w:val="22"/>
          <w:szCs w:val="22"/>
          <w:lang w:val="en-US" w:eastAsia="zh-CN"/>
        </w:rPr>
        <w:t>, we</w:t>
      </w:r>
      <w:r w:rsidR="00CE56A4" w:rsidRPr="008B577F">
        <w:rPr>
          <w:sz w:val="22"/>
          <w:szCs w:val="22"/>
          <w:lang w:val="en-US" w:eastAsia="zh-CN"/>
        </w:rPr>
        <w:t xml:space="preserve"> </w:t>
      </w:r>
      <w:r w:rsidR="009B334E" w:rsidRPr="008B577F">
        <w:rPr>
          <w:sz w:val="22"/>
          <w:szCs w:val="22"/>
          <w:lang w:val="en-US" w:eastAsia="zh-CN"/>
        </w:rPr>
        <w:t xml:space="preserve">would </w:t>
      </w:r>
      <w:r w:rsidR="00CE56A4" w:rsidRPr="008B577F">
        <w:rPr>
          <w:sz w:val="22"/>
          <w:szCs w:val="22"/>
          <w:lang w:val="en-US" w:eastAsia="zh-CN"/>
        </w:rPr>
        <w:t xml:space="preserve">support </w:t>
      </w:r>
      <w:r w:rsidR="009B334E" w:rsidRPr="008B577F">
        <w:rPr>
          <w:sz w:val="22"/>
          <w:szCs w:val="22"/>
          <w:lang w:val="en-US" w:eastAsia="zh-CN"/>
        </w:rPr>
        <w:t xml:space="preserve">flexible </w:t>
      </w:r>
      <w:r w:rsidR="00CE56A4" w:rsidRPr="008B577F">
        <w:rPr>
          <w:sz w:val="22"/>
          <w:szCs w:val="22"/>
          <w:lang w:val="en-US" w:eastAsia="zh-CN"/>
        </w:rPr>
        <w:t xml:space="preserve">semi-static </w:t>
      </w:r>
      <w:r w:rsidR="009B334E" w:rsidRPr="008B577F">
        <w:rPr>
          <w:sz w:val="22"/>
          <w:szCs w:val="22"/>
          <w:lang w:val="en-US" w:eastAsia="zh-CN"/>
        </w:rPr>
        <w:t xml:space="preserve">TEG </w:t>
      </w:r>
      <w:r w:rsidR="00CE56A4" w:rsidRPr="008B577F">
        <w:rPr>
          <w:sz w:val="22"/>
          <w:szCs w:val="22"/>
          <w:lang w:val="en-US" w:eastAsia="zh-CN"/>
        </w:rPr>
        <w:t>con</w:t>
      </w:r>
      <w:r w:rsidR="009B334E" w:rsidRPr="008B577F">
        <w:rPr>
          <w:sz w:val="22"/>
          <w:szCs w:val="22"/>
          <w:lang w:val="en-US" w:eastAsia="zh-CN"/>
        </w:rPr>
        <w:t xml:space="preserve">figurations within the context </w:t>
      </w:r>
      <w:proofErr w:type="gramStart"/>
      <w:r w:rsidR="00F2766C" w:rsidRPr="008B577F">
        <w:rPr>
          <w:sz w:val="22"/>
          <w:szCs w:val="22"/>
          <w:lang w:val="en-US" w:eastAsia="zh-CN"/>
        </w:rPr>
        <w:t>e.g.</w:t>
      </w:r>
      <w:proofErr w:type="gramEnd"/>
      <w:r w:rsidR="00F2766C" w:rsidRPr="008B577F">
        <w:rPr>
          <w:sz w:val="22"/>
          <w:szCs w:val="22"/>
          <w:lang w:val="en-US" w:eastAsia="zh-CN"/>
        </w:rPr>
        <w:t xml:space="preserve"> of </w:t>
      </w:r>
      <w:r w:rsidR="00A46808" w:rsidRPr="008B577F">
        <w:rPr>
          <w:sz w:val="22"/>
          <w:szCs w:val="22"/>
          <w:lang w:val="en-US" w:eastAsia="zh-CN"/>
        </w:rPr>
        <w:t>a positioning session or location request. Preferably the UE should b</w:t>
      </w:r>
      <w:r w:rsidR="00AF1E52" w:rsidRPr="008B577F">
        <w:rPr>
          <w:sz w:val="22"/>
          <w:szCs w:val="22"/>
          <w:lang w:val="en-US" w:eastAsia="zh-CN"/>
        </w:rPr>
        <w:t>e able</w:t>
      </w:r>
      <w:r w:rsidR="00F1137A" w:rsidRPr="008B577F">
        <w:rPr>
          <w:sz w:val="22"/>
          <w:szCs w:val="22"/>
          <w:lang w:val="en-US" w:eastAsia="zh-CN"/>
        </w:rPr>
        <w:t xml:space="preserve"> configure</w:t>
      </w:r>
      <w:r w:rsidR="007D2554" w:rsidRPr="008B577F">
        <w:rPr>
          <w:sz w:val="22"/>
          <w:szCs w:val="22"/>
          <w:lang w:val="en-US" w:eastAsia="zh-CN"/>
        </w:rPr>
        <w:t xml:space="preserve"> </w:t>
      </w:r>
      <w:r w:rsidR="005907E2" w:rsidRPr="008B577F">
        <w:rPr>
          <w:sz w:val="22"/>
          <w:szCs w:val="22"/>
          <w:lang w:val="en-US" w:eastAsia="zh-CN"/>
        </w:rPr>
        <w:t xml:space="preserve">TEGs </w:t>
      </w:r>
      <w:r w:rsidR="009F042B" w:rsidRPr="008B577F">
        <w:rPr>
          <w:sz w:val="22"/>
          <w:szCs w:val="22"/>
          <w:lang w:val="en-US" w:eastAsia="zh-CN"/>
        </w:rPr>
        <w:t xml:space="preserve">that are valid </w:t>
      </w:r>
      <w:r w:rsidR="0063527F">
        <w:rPr>
          <w:sz w:val="22"/>
          <w:szCs w:val="22"/>
          <w:lang w:val="en-US" w:eastAsia="zh-CN"/>
        </w:rPr>
        <w:t>during</w:t>
      </w:r>
      <w:r w:rsidR="007D2554" w:rsidRPr="008B577F">
        <w:rPr>
          <w:sz w:val="22"/>
          <w:szCs w:val="22"/>
          <w:lang w:val="en-US" w:eastAsia="zh-CN"/>
        </w:rPr>
        <w:t xml:space="preserve"> an arbitrary </w:t>
      </w:r>
      <w:proofErr w:type="gramStart"/>
      <w:r w:rsidR="007D2554" w:rsidRPr="008B577F">
        <w:rPr>
          <w:sz w:val="22"/>
          <w:szCs w:val="22"/>
          <w:lang w:val="en-US" w:eastAsia="zh-CN"/>
        </w:rPr>
        <w:t>time period</w:t>
      </w:r>
      <w:proofErr w:type="gramEnd"/>
      <w:r w:rsidR="007D2554" w:rsidRPr="008B577F">
        <w:rPr>
          <w:sz w:val="22"/>
          <w:szCs w:val="22"/>
          <w:lang w:val="en-US" w:eastAsia="zh-CN"/>
        </w:rPr>
        <w:t xml:space="preserve"> determined by the UE and signaled to the LMF</w:t>
      </w:r>
      <w:r w:rsidR="00AF1E52" w:rsidRPr="008B577F">
        <w:rPr>
          <w:sz w:val="22"/>
          <w:szCs w:val="22"/>
          <w:lang w:val="en-US" w:eastAsia="zh-CN"/>
        </w:rPr>
        <w:t xml:space="preserve">, </w:t>
      </w:r>
      <w:r w:rsidR="00F1137A" w:rsidRPr="008B577F">
        <w:rPr>
          <w:sz w:val="22"/>
          <w:szCs w:val="22"/>
          <w:lang w:val="en-US" w:eastAsia="zh-CN"/>
        </w:rPr>
        <w:t>subject to UE capability.</w:t>
      </w:r>
      <w:r w:rsidR="001133F3">
        <w:rPr>
          <w:sz w:val="22"/>
          <w:szCs w:val="22"/>
          <w:lang w:val="en-US" w:eastAsia="zh-CN"/>
        </w:rPr>
        <w:t xml:space="preserve"> </w:t>
      </w:r>
      <w:r w:rsidR="00BF1F1D">
        <w:rPr>
          <w:sz w:val="22"/>
          <w:szCs w:val="22"/>
          <w:lang w:val="en-US" w:eastAsia="zh-CN"/>
        </w:rPr>
        <w:t xml:space="preserve">For example, </w:t>
      </w:r>
      <w:r w:rsidR="00405BF6">
        <w:rPr>
          <w:sz w:val="22"/>
          <w:szCs w:val="22"/>
          <w:lang w:val="en-US" w:eastAsia="zh-CN"/>
        </w:rPr>
        <w:t xml:space="preserve">when responding to a location request, the UE could </w:t>
      </w:r>
      <w:r w:rsidR="0094534B">
        <w:rPr>
          <w:sz w:val="22"/>
          <w:szCs w:val="22"/>
          <w:lang w:val="en-US" w:eastAsia="zh-CN"/>
        </w:rPr>
        <w:t xml:space="preserve">configure </w:t>
      </w:r>
      <w:r w:rsidR="00B45CC5">
        <w:rPr>
          <w:sz w:val="22"/>
          <w:szCs w:val="22"/>
          <w:lang w:val="en-US" w:eastAsia="zh-CN"/>
        </w:rPr>
        <w:t>a</w:t>
      </w:r>
      <w:r w:rsidR="0094534B">
        <w:rPr>
          <w:sz w:val="22"/>
          <w:szCs w:val="22"/>
          <w:lang w:val="en-US" w:eastAsia="zh-CN"/>
        </w:rPr>
        <w:t xml:space="preserve"> set of TEGs, each with a unique TEG ID</w:t>
      </w:r>
      <w:r w:rsidR="00B45CC5">
        <w:rPr>
          <w:sz w:val="22"/>
          <w:szCs w:val="22"/>
          <w:lang w:val="en-US" w:eastAsia="zh-CN"/>
        </w:rPr>
        <w:t xml:space="preserve">, in the first measurement report </w:t>
      </w:r>
      <w:r w:rsidR="00D30761">
        <w:rPr>
          <w:sz w:val="22"/>
          <w:szCs w:val="22"/>
          <w:lang w:val="en-US" w:eastAsia="zh-CN"/>
        </w:rPr>
        <w:t xml:space="preserve">sent to the LMF. The same set of TEGs </w:t>
      </w:r>
      <w:r w:rsidR="00553F81">
        <w:rPr>
          <w:sz w:val="22"/>
          <w:szCs w:val="22"/>
          <w:lang w:val="en-US" w:eastAsia="zh-CN"/>
        </w:rPr>
        <w:t>would remain valid for subsequent measurement reports (</w:t>
      </w:r>
      <w:proofErr w:type="gramStart"/>
      <w:r w:rsidR="00553F81">
        <w:rPr>
          <w:sz w:val="22"/>
          <w:szCs w:val="22"/>
          <w:lang w:val="en-US" w:eastAsia="zh-CN"/>
        </w:rPr>
        <w:t>e.g.</w:t>
      </w:r>
      <w:proofErr w:type="gramEnd"/>
      <w:r w:rsidR="00553F81">
        <w:rPr>
          <w:sz w:val="22"/>
          <w:szCs w:val="22"/>
          <w:lang w:val="en-US" w:eastAsia="zh-CN"/>
        </w:rPr>
        <w:t xml:space="preserve"> in case of periodic reporting) until the UE </w:t>
      </w:r>
      <w:r w:rsidR="00A149C1">
        <w:rPr>
          <w:sz w:val="22"/>
          <w:szCs w:val="22"/>
          <w:lang w:val="en-US" w:eastAsia="zh-CN"/>
        </w:rPr>
        <w:t xml:space="preserve">signals a “reset” of the TEGs and/or </w:t>
      </w:r>
      <w:r w:rsidR="000839EB">
        <w:rPr>
          <w:sz w:val="22"/>
          <w:szCs w:val="22"/>
          <w:lang w:val="en-US" w:eastAsia="zh-CN"/>
        </w:rPr>
        <w:t xml:space="preserve">sends a new TEG configuration in one of the measurement reports. </w:t>
      </w:r>
      <w:r w:rsidR="001133F3">
        <w:rPr>
          <w:sz w:val="22"/>
          <w:szCs w:val="22"/>
          <w:lang w:val="en-US" w:eastAsia="zh-CN"/>
        </w:rPr>
        <w:t>The same</w:t>
      </w:r>
      <w:r w:rsidR="000839EB">
        <w:rPr>
          <w:sz w:val="22"/>
          <w:szCs w:val="22"/>
          <w:lang w:val="en-US" w:eastAsia="zh-CN"/>
        </w:rPr>
        <w:t xml:space="preserve"> functionality</w:t>
      </w:r>
      <w:r w:rsidR="001133F3">
        <w:rPr>
          <w:sz w:val="22"/>
          <w:szCs w:val="22"/>
          <w:lang w:val="en-US" w:eastAsia="zh-CN"/>
        </w:rPr>
        <w:t xml:space="preserve"> would apply for TEGs configured by a TRP.</w:t>
      </w:r>
    </w:p>
    <w:p w14:paraId="66D460F6" w14:textId="0EB15CEE" w:rsidR="003E527E" w:rsidRPr="00CD7E0C" w:rsidRDefault="0041246F" w:rsidP="00605150">
      <w:pPr>
        <w:rPr>
          <w:b/>
          <w:bCs/>
          <w:sz w:val="22"/>
          <w:szCs w:val="22"/>
          <w:lang w:val="en-US" w:eastAsia="zh-CN"/>
        </w:rPr>
      </w:pPr>
      <w:r w:rsidRPr="00CD7E0C">
        <w:rPr>
          <w:b/>
          <w:bCs/>
          <w:sz w:val="22"/>
          <w:szCs w:val="22"/>
          <w:lang w:val="en-US" w:eastAsia="zh-CN"/>
        </w:rPr>
        <w:t xml:space="preserve">Proposal 5: </w:t>
      </w:r>
      <w:r w:rsidR="00281D16" w:rsidRPr="00CD7E0C">
        <w:rPr>
          <w:b/>
          <w:bCs/>
          <w:sz w:val="22"/>
          <w:szCs w:val="22"/>
          <w:lang w:val="en-US" w:eastAsia="zh-CN"/>
        </w:rPr>
        <w:t>A UE/TRP should be able to configure TEG</w:t>
      </w:r>
      <w:r w:rsidR="00BF1F1D" w:rsidRPr="00CD7E0C">
        <w:rPr>
          <w:b/>
          <w:bCs/>
          <w:sz w:val="22"/>
          <w:szCs w:val="22"/>
          <w:lang w:val="en-US" w:eastAsia="zh-CN"/>
        </w:rPr>
        <w:t xml:space="preserve">s </w:t>
      </w:r>
      <w:r w:rsidR="008A6778" w:rsidRPr="00CD7E0C">
        <w:rPr>
          <w:b/>
          <w:bCs/>
          <w:sz w:val="22"/>
          <w:szCs w:val="22"/>
          <w:lang w:val="en-US" w:eastAsia="zh-CN"/>
        </w:rPr>
        <w:t xml:space="preserve">semi-statically during </w:t>
      </w:r>
      <w:r w:rsidR="004B3344" w:rsidRPr="00CD7E0C">
        <w:rPr>
          <w:b/>
          <w:bCs/>
          <w:sz w:val="22"/>
          <w:szCs w:val="22"/>
          <w:lang w:val="en-US" w:eastAsia="zh-CN"/>
        </w:rPr>
        <w:t xml:space="preserve">an arbitrary </w:t>
      </w:r>
      <w:proofErr w:type="gramStart"/>
      <w:r w:rsidR="004B3344" w:rsidRPr="00CD7E0C">
        <w:rPr>
          <w:b/>
          <w:bCs/>
          <w:sz w:val="22"/>
          <w:szCs w:val="22"/>
          <w:lang w:val="en-US" w:eastAsia="zh-CN"/>
        </w:rPr>
        <w:t>period of time</w:t>
      </w:r>
      <w:proofErr w:type="gramEnd"/>
      <w:r w:rsidR="004B3344" w:rsidRPr="00CD7E0C">
        <w:rPr>
          <w:b/>
          <w:bCs/>
          <w:sz w:val="22"/>
          <w:szCs w:val="22"/>
          <w:lang w:val="en-US" w:eastAsia="zh-CN"/>
        </w:rPr>
        <w:t xml:space="preserve"> determined by the UE/TRP and signaled to the LMF</w:t>
      </w:r>
      <w:r w:rsidR="00D325BB" w:rsidRPr="00CD7E0C">
        <w:rPr>
          <w:b/>
          <w:bCs/>
          <w:sz w:val="22"/>
          <w:szCs w:val="22"/>
          <w:lang w:val="en-US" w:eastAsia="zh-CN"/>
        </w:rPr>
        <w:t>.</w:t>
      </w:r>
      <w:r w:rsidR="00B46070">
        <w:rPr>
          <w:b/>
          <w:bCs/>
          <w:sz w:val="22"/>
          <w:szCs w:val="22"/>
          <w:lang w:val="en-US" w:eastAsia="zh-CN"/>
        </w:rPr>
        <w:t xml:space="preserve"> The </w:t>
      </w:r>
      <w:r w:rsidR="00BC137F">
        <w:rPr>
          <w:b/>
          <w:bCs/>
          <w:sz w:val="22"/>
          <w:szCs w:val="22"/>
          <w:lang w:val="en-US" w:eastAsia="zh-CN"/>
        </w:rPr>
        <w:t>UE/TRP could signal a TEG reset or send a new TEG configuration to override the previous one.</w:t>
      </w:r>
    </w:p>
    <w:p w14:paraId="05109B46" w14:textId="73A742CB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3FA0C31" w14:textId="77777777" w:rsidR="00CE07C8" w:rsidRPr="002B4F98" w:rsidRDefault="00CE07C8" w:rsidP="00CE07C8">
      <w:pPr>
        <w:spacing w:after="120" w:line="252" w:lineRule="auto"/>
        <w:rPr>
          <w:b/>
          <w:bCs/>
          <w:sz w:val="22"/>
          <w:szCs w:val="22"/>
          <w:lang w:eastAsia="ja-JP"/>
        </w:rPr>
      </w:pPr>
      <w:r w:rsidRPr="002B4F98">
        <w:rPr>
          <w:b/>
          <w:bCs/>
          <w:sz w:val="22"/>
          <w:szCs w:val="22"/>
        </w:rPr>
        <w:t xml:space="preserve">Proposal 1: </w:t>
      </w:r>
      <w:r w:rsidRPr="002B4F98">
        <w:rPr>
          <w:b/>
          <w:bCs/>
          <w:sz w:val="22"/>
          <w:szCs w:val="22"/>
          <w:lang w:eastAsia="ja-JP"/>
        </w:rPr>
        <w:t>“DL measurements” in the definition of Rx TEGs refers to TOA measurements (i.e., reference cell and target cell TOA measurements can be associated with different TEGs).</w:t>
      </w:r>
    </w:p>
    <w:p w14:paraId="66665B84" w14:textId="77777777" w:rsidR="00CE07C8" w:rsidRDefault="00CE07C8" w:rsidP="00CE07C8">
      <w:pPr>
        <w:rPr>
          <w:b/>
          <w:bCs/>
          <w:sz w:val="22"/>
          <w:szCs w:val="22"/>
          <w:lang w:val="en-US" w:eastAsia="zh-CN"/>
        </w:rPr>
      </w:pPr>
      <w:r w:rsidRPr="00146D83">
        <w:rPr>
          <w:b/>
          <w:bCs/>
          <w:sz w:val="22"/>
          <w:szCs w:val="22"/>
          <w:lang w:val="en-US" w:eastAsia="zh-CN"/>
        </w:rPr>
        <w:t xml:space="preserve">Observation 1: When </w:t>
      </w:r>
      <w:r w:rsidRPr="00146D83">
        <w:rPr>
          <w:rFonts w:eastAsia="Times New Roman"/>
          <w:b/>
          <w:bCs/>
          <w:sz w:val="22"/>
          <w:szCs w:val="22"/>
        </w:rPr>
        <w:t>the reference TOA and the target TOA in the RSTD measurement belong to the same Rx TEG</w:t>
      </w:r>
      <w:r>
        <w:rPr>
          <w:rFonts w:eastAsia="Times New Roman"/>
          <w:b/>
          <w:bCs/>
          <w:sz w:val="22"/>
          <w:szCs w:val="22"/>
        </w:rPr>
        <w:t>,</w:t>
      </w:r>
      <w:r w:rsidRPr="00146D83">
        <w:rPr>
          <w:rFonts w:eastAsia="Times New Roman"/>
          <w:b/>
          <w:bCs/>
          <w:sz w:val="22"/>
          <w:szCs w:val="22"/>
        </w:rPr>
        <w:t xml:space="preserve"> an improved RSTD </w:t>
      </w:r>
      <w:r>
        <w:rPr>
          <w:rFonts w:eastAsia="Times New Roman"/>
          <w:b/>
          <w:bCs/>
          <w:sz w:val="22"/>
          <w:szCs w:val="22"/>
        </w:rPr>
        <w:t xml:space="preserve">absolute </w:t>
      </w:r>
      <w:r w:rsidRPr="00146D83">
        <w:rPr>
          <w:rFonts w:eastAsia="Times New Roman"/>
          <w:b/>
          <w:bCs/>
          <w:sz w:val="22"/>
          <w:szCs w:val="22"/>
        </w:rPr>
        <w:t>measurement accuracy may be implied, depending on the error margin of the Rx TEG</w:t>
      </w:r>
      <w:r w:rsidRPr="00146D83">
        <w:rPr>
          <w:b/>
          <w:bCs/>
          <w:sz w:val="22"/>
          <w:szCs w:val="22"/>
          <w:lang w:val="en-US" w:eastAsia="zh-CN"/>
        </w:rPr>
        <w:t>.</w:t>
      </w:r>
    </w:p>
    <w:p w14:paraId="7FD1BC54" w14:textId="77777777" w:rsidR="00CE07C8" w:rsidRDefault="00CE07C8" w:rsidP="00CE07C8">
      <w:pPr>
        <w:rPr>
          <w:b/>
          <w:bCs/>
          <w:sz w:val="22"/>
          <w:szCs w:val="22"/>
          <w:lang w:val="en-US" w:eastAsia="zh-CN"/>
        </w:rPr>
      </w:pPr>
      <w:r w:rsidRPr="00E52520">
        <w:rPr>
          <w:b/>
          <w:bCs/>
          <w:sz w:val="22"/>
          <w:szCs w:val="22"/>
          <w:lang w:val="en-US" w:eastAsia="zh-CN"/>
        </w:rPr>
        <w:t xml:space="preserve">Observation 2: When </w:t>
      </w:r>
      <w:r w:rsidRPr="00E52520">
        <w:rPr>
          <w:rFonts w:eastAsia="Times New Roman"/>
          <w:b/>
          <w:bCs/>
          <w:sz w:val="22"/>
          <w:szCs w:val="22"/>
        </w:rPr>
        <w:t>the reference TOA and the target TOAs of two or more RSTD measurements belong to the same</w:t>
      </w:r>
      <w:r w:rsidRPr="00E52520">
        <w:rPr>
          <w:b/>
          <w:bCs/>
          <w:sz w:val="22"/>
          <w:szCs w:val="22"/>
        </w:rPr>
        <w:t xml:space="preserve"> pair of Rx TEGs, </w:t>
      </w:r>
      <w:r w:rsidRPr="00E52520">
        <w:rPr>
          <w:rFonts w:eastAsia="Times New Roman"/>
          <w:b/>
          <w:bCs/>
          <w:sz w:val="22"/>
          <w:szCs w:val="22"/>
        </w:rPr>
        <w:t>an improved RSTD relative measurement accuracy may be implied, depending on the error margins of the Rx TEGs</w:t>
      </w:r>
      <w:r w:rsidRPr="00E52520">
        <w:rPr>
          <w:b/>
          <w:bCs/>
          <w:sz w:val="22"/>
          <w:szCs w:val="22"/>
          <w:lang w:val="en-US" w:eastAsia="zh-CN"/>
        </w:rPr>
        <w:t>.</w:t>
      </w:r>
    </w:p>
    <w:p w14:paraId="5E9D86CA" w14:textId="77777777" w:rsidR="00CE07C8" w:rsidRDefault="00CE07C8" w:rsidP="00CE07C8">
      <w:pPr>
        <w:rPr>
          <w:b/>
          <w:bCs/>
          <w:sz w:val="22"/>
          <w:szCs w:val="22"/>
          <w:lang w:eastAsia="zh-CN"/>
        </w:rPr>
      </w:pPr>
      <w:r w:rsidRPr="001D0A19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1D0A19">
        <w:rPr>
          <w:b/>
          <w:bCs/>
          <w:sz w:val="22"/>
          <w:szCs w:val="22"/>
          <w:lang w:eastAsia="zh-CN"/>
        </w:rPr>
        <w:t>: RAN4 s</w:t>
      </w:r>
      <w:r>
        <w:rPr>
          <w:b/>
          <w:bCs/>
          <w:sz w:val="22"/>
          <w:szCs w:val="22"/>
          <w:lang w:eastAsia="zh-CN"/>
        </w:rPr>
        <w:t>hould recommend</w:t>
      </w:r>
      <w:r w:rsidRPr="001D0A19">
        <w:rPr>
          <w:b/>
          <w:bCs/>
          <w:sz w:val="22"/>
          <w:szCs w:val="22"/>
          <w:lang w:eastAsia="zh-CN"/>
        </w:rPr>
        <w:t xml:space="preserve"> a useful range of values for timing error margins associated with TEGs.</w:t>
      </w:r>
    </w:p>
    <w:p w14:paraId="4150D221" w14:textId="316B8E75" w:rsidR="00A97A95" w:rsidRPr="00A97A95" w:rsidRDefault="00A97A95" w:rsidP="00CE07C8">
      <w:pPr>
        <w:rPr>
          <w:sz w:val="22"/>
          <w:szCs w:val="22"/>
          <w:lang w:eastAsia="zh-CN"/>
        </w:rPr>
      </w:pPr>
      <w:r w:rsidRPr="0022685C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22685C">
        <w:rPr>
          <w:b/>
          <w:bCs/>
          <w:sz w:val="22"/>
          <w:szCs w:val="22"/>
          <w:lang w:val="en-US" w:eastAsia="zh-CN"/>
        </w:rPr>
        <w:t xml:space="preserve">: TEGs with </w:t>
      </w:r>
      <w:r>
        <w:rPr>
          <w:b/>
          <w:bCs/>
          <w:sz w:val="22"/>
          <w:szCs w:val="22"/>
          <w:lang w:val="en-US" w:eastAsia="zh-CN"/>
        </w:rPr>
        <w:t>configurable</w:t>
      </w:r>
      <w:r w:rsidRPr="0022685C">
        <w:rPr>
          <w:b/>
          <w:bCs/>
          <w:sz w:val="22"/>
          <w:szCs w:val="22"/>
          <w:lang w:val="en-US" w:eastAsia="zh-CN"/>
        </w:rPr>
        <w:t xml:space="preserve"> timing error margins, subject to UE capability, should be supported.</w:t>
      </w:r>
    </w:p>
    <w:p w14:paraId="5C48E041" w14:textId="08C32436" w:rsidR="00CE07C8" w:rsidRDefault="00CE07C8" w:rsidP="00CE07C8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 3: RAN4 should finalize margins for RSTD and UE Rx-Tx measurement accuracy before deciding on timing error margins for TEGs.</w:t>
      </w:r>
    </w:p>
    <w:p w14:paraId="434CCB5F" w14:textId="79336FAF" w:rsidR="00A40CDB" w:rsidRPr="00A40CDB" w:rsidRDefault="00A40CDB" w:rsidP="00CE07C8">
      <w:pPr>
        <w:rPr>
          <w:b/>
          <w:bCs/>
          <w:sz w:val="22"/>
          <w:szCs w:val="22"/>
          <w:lang w:eastAsia="zh-CN"/>
        </w:rPr>
      </w:pPr>
      <w:r w:rsidRPr="000A1E20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4</w:t>
      </w:r>
      <w:r w:rsidRPr="000A1E20">
        <w:rPr>
          <w:b/>
          <w:bCs/>
          <w:sz w:val="22"/>
          <w:szCs w:val="22"/>
          <w:lang w:eastAsia="zh-CN"/>
        </w:rPr>
        <w:t>: RAN4 should introduce enhanced absolute measurement accuracy requirements for RSTD measurements for which the target and reference TRPs are associated with the same RxTEG.</w:t>
      </w:r>
    </w:p>
    <w:p w14:paraId="72BA6678" w14:textId="2CDA070A" w:rsidR="00CE07C8" w:rsidRPr="00CE07C8" w:rsidRDefault="00A40CDB" w:rsidP="00CE07C8">
      <w:pPr>
        <w:rPr>
          <w:lang w:val="en-US"/>
        </w:rPr>
      </w:pPr>
      <w:r w:rsidRPr="00CD7E0C">
        <w:rPr>
          <w:b/>
          <w:bCs/>
          <w:sz w:val="22"/>
          <w:szCs w:val="22"/>
          <w:lang w:val="en-US" w:eastAsia="zh-CN"/>
        </w:rPr>
        <w:t xml:space="preserve">Proposal 5: A UE/TRP should be able to configure TEGs semi-statically during an arbitrary </w:t>
      </w:r>
      <w:proofErr w:type="gramStart"/>
      <w:r w:rsidRPr="00CD7E0C">
        <w:rPr>
          <w:b/>
          <w:bCs/>
          <w:sz w:val="22"/>
          <w:szCs w:val="22"/>
          <w:lang w:val="en-US" w:eastAsia="zh-CN"/>
        </w:rPr>
        <w:t>period of time</w:t>
      </w:r>
      <w:proofErr w:type="gramEnd"/>
      <w:r w:rsidRPr="00CD7E0C">
        <w:rPr>
          <w:b/>
          <w:bCs/>
          <w:sz w:val="22"/>
          <w:szCs w:val="22"/>
          <w:lang w:val="en-US" w:eastAsia="zh-CN"/>
        </w:rPr>
        <w:t xml:space="preserve"> determined by the UE/TRP and signaled to the LMF.</w:t>
      </w:r>
      <w:r>
        <w:rPr>
          <w:b/>
          <w:bCs/>
          <w:sz w:val="22"/>
          <w:szCs w:val="22"/>
          <w:lang w:val="en-US" w:eastAsia="zh-CN"/>
        </w:rPr>
        <w:t xml:space="preserve"> The UE/TRP could signal a TEG reset or send a new TEG configuration to override the previous one.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5F167C0" w14:textId="11CC1A3A" w:rsidR="004C374F" w:rsidRDefault="0045046B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4C374F">
        <w:rPr>
          <w:sz w:val="22"/>
          <w:szCs w:val="22"/>
          <w:lang w:val="en-US"/>
        </w:rPr>
        <w:t xml:space="preserve"> R4-2115367, </w:t>
      </w:r>
      <w:r w:rsidR="00EB77F8" w:rsidRPr="00EB77F8">
        <w:rPr>
          <w:sz w:val="22"/>
          <w:szCs w:val="22"/>
          <w:u w:val="single"/>
          <w:lang w:val="en-US"/>
        </w:rPr>
        <w:t>WF on Rel-17 positioning enhancements RRM_2</w:t>
      </w:r>
      <w:r w:rsidR="00EB77F8">
        <w:rPr>
          <w:sz w:val="22"/>
          <w:szCs w:val="22"/>
          <w:lang w:val="en-US"/>
        </w:rPr>
        <w:t>, RAN4#100-e</w:t>
      </w:r>
    </w:p>
    <w:p w14:paraId="2BBEBB37" w14:textId="01AF817B" w:rsidR="00866F4B" w:rsidRDefault="00866F4B" w:rsidP="00866F4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RP-212365, Status report of NR positioning enhancements, RAN#93-e</w:t>
      </w:r>
    </w:p>
    <w:p w14:paraId="4506ED2D" w14:textId="0C696D58" w:rsidR="0091552E" w:rsidRDefault="0091552E" w:rsidP="00866F4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R4-2114198, </w:t>
      </w:r>
      <w:r w:rsidRPr="0013227A">
        <w:rPr>
          <w:sz w:val="22"/>
          <w:szCs w:val="22"/>
          <w:u w:val="single"/>
          <w:lang w:val="en-US"/>
        </w:rPr>
        <w:t>On</w:t>
      </w:r>
      <w:r w:rsidR="00530EC4" w:rsidRPr="0013227A">
        <w:rPr>
          <w:sz w:val="22"/>
          <w:szCs w:val="22"/>
          <w:u w:val="single"/>
          <w:lang w:val="en-US"/>
        </w:rPr>
        <w:t xml:space="preserve"> UE Rx</w:t>
      </w:r>
      <w:r w:rsidR="002B23E7">
        <w:rPr>
          <w:sz w:val="22"/>
          <w:szCs w:val="22"/>
          <w:u w:val="single"/>
          <w:lang w:val="en-US"/>
        </w:rPr>
        <w:t>/</w:t>
      </w:r>
      <w:r w:rsidR="00530EC4" w:rsidRPr="0013227A">
        <w:rPr>
          <w:sz w:val="22"/>
          <w:szCs w:val="22"/>
          <w:u w:val="single"/>
          <w:lang w:val="en-US"/>
        </w:rPr>
        <w:t>Tx timing error mitigation</w:t>
      </w:r>
      <w:r w:rsidR="00530EC4">
        <w:rPr>
          <w:sz w:val="22"/>
          <w:szCs w:val="22"/>
          <w:lang w:val="en-US"/>
        </w:rPr>
        <w:t>, Qualcomm Inc., RAN4</w:t>
      </w:r>
      <w:r w:rsidR="0013227A">
        <w:rPr>
          <w:sz w:val="22"/>
          <w:szCs w:val="22"/>
          <w:lang w:val="en-US"/>
        </w:rPr>
        <w:t>#100-e</w:t>
      </w:r>
    </w:p>
    <w:p w14:paraId="5E16CCE1" w14:textId="77777777" w:rsidR="00866F4B" w:rsidRDefault="00866F4B" w:rsidP="0060270F">
      <w:pPr>
        <w:rPr>
          <w:sz w:val="22"/>
          <w:szCs w:val="22"/>
          <w:lang w:val="en-US"/>
        </w:rPr>
      </w:pPr>
    </w:p>
    <w:p w14:paraId="25F4CBCD" w14:textId="77777777" w:rsidR="00043FCE" w:rsidRPr="006073C0" w:rsidRDefault="00043FCE" w:rsidP="00797CE5">
      <w:pPr>
        <w:rPr>
          <w:sz w:val="22"/>
          <w:szCs w:val="22"/>
          <w:lang w:val="en-US"/>
        </w:rPr>
      </w:pPr>
    </w:p>
    <w:sectPr w:rsidR="00043F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C9F2" w14:textId="77777777" w:rsidR="00900B1F" w:rsidRDefault="00900B1F">
      <w:r>
        <w:separator/>
      </w:r>
    </w:p>
  </w:endnote>
  <w:endnote w:type="continuationSeparator" w:id="0">
    <w:p w14:paraId="7AFB9B4A" w14:textId="77777777" w:rsidR="00900B1F" w:rsidRDefault="00900B1F">
      <w:r>
        <w:continuationSeparator/>
      </w:r>
    </w:p>
  </w:endnote>
  <w:endnote w:type="continuationNotice" w:id="1">
    <w:p w14:paraId="7C922799" w14:textId="77777777" w:rsidR="00900B1F" w:rsidRDefault="00900B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D25EE" w14:textId="77777777" w:rsidR="00900B1F" w:rsidRDefault="00900B1F">
      <w:r>
        <w:separator/>
      </w:r>
    </w:p>
  </w:footnote>
  <w:footnote w:type="continuationSeparator" w:id="0">
    <w:p w14:paraId="0D8A5576" w14:textId="77777777" w:rsidR="00900B1F" w:rsidRDefault="00900B1F">
      <w:r>
        <w:continuationSeparator/>
      </w:r>
    </w:p>
  </w:footnote>
  <w:footnote w:type="continuationNotice" w:id="1">
    <w:p w14:paraId="27941B8B" w14:textId="77777777" w:rsidR="00900B1F" w:rsidRDefault="00900B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404A3"/>
    <w:multiLevelType w:val="hybridMultilevel"/>
    <w:tmpl w:val="AD7A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064A2"/>
    <w:multiLevelType w:val="hybridMultilevel"/>
    <w:tmpl w:val="5B3A15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F69D0"/>
    <w:multiLevelType w:val="hybridMultilevel"/>
    <w:tmpl w:val="381C1B5C"/>
    <w:lvl w:ilvl="0" w:tplc="C4DCC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3920ABD"/>
    <w:multiLevelType w:val="multilevel"/>
    <w:tmpl w:val="3A0E8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0" w15:restartNumberingAfterBreak="0">
    <w:nsid w:val="4C691938"/>
    <w:multiLevelType w:val="hybridMultilevel"/>
    <w:tmpl w:val="15280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4"/>
  </w:num>
  <w:num w:numId="9">
    <w:abstractNumId w:val="7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BBA"/>
    <w:rsid w:val="00007D9E"/>
    <w:rsid w:val="00010283"/>
    <w:rsid w:val="00010342"/>
    <w:rsid w:val="0001034A"/>
    <w:rsid w:val="00010367"/>
    <w:rsid w:val="0001092B"/>
    <w:rsid w:val="00010EE0"/>
    <w:rsid w:val="00010EF5"/>
    <w:rsid w:val="00010FAD"/>
    <w:rsid w:val="00011027"/>
    <w:rsid w:val="000110F8"/>
    <w:rsid w:val="000115E6"/>
    <w:rsid w:val="00011698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6A8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B3E"/>
    <w:rsid w:val="00025CE0"/>
    <w:rsid w:val="00025F0C"/>
    <w:rsid w:val="000263C4"/>
    <w:rsid w:val="0002664B"/>
    <w:rsid w:val="00026845"/>
    <w:rsid w:val="00026947"/>
    <w:rsid w:val="00026A7C"/>
    <w:rsid w:val="00026B52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B52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DE"/>
    <w:rsid w:val="00035DBB"/>
    <w:rsid w:val="0003626F"/>
    <w:rsid w:val="0003633F"/>
    <w:rsid w:val="0003639E"/>
    <w:rsid w:val="0003668C"/>
    <w:rsid w:val="0003674B"/>
    <w:rsid w:val="000367D7"/>
    <w:rsid w:val="00036DE5"/>
    <w:rsid w:val="00036F82"/>
    <w:rsid w:val="00036FB3"/>
    <w:rsid w:val="00037532"/>
    <w:rsid w:val="000375C1"/>
    <w:rsid w:val="000378CF"/>
    <w:rsid w:val="00037CD0"/>
    <w:rsid w:val="00037E6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F37"/>
    <w:rsid w:val="00043FCE"/>
    <w:rsid w:val="00044053"/>
    <w:rsid w:val="0004410C"/>
    <w:rsid w:val="0004411A"/>
    <w:rsid w:val="00044691"/>
    <w:rsid w:val="000446A4"/>
    <w:rsid w:val="00044848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DD5"/>
    <w:rsid w:val="00053E79"/>
    <w:rsid w:val="00053FB9"/>
    <w:rsid w:val="0005401A"/>
    <w:rsid w:val="00054544"/>
    <w:rsid w:val="00054733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9A5"/>
    <w:rsid w:val="00056AF7"/>
    <w:rsid w:val="00056CA8"/>
    <w:rsid w:val="00056FA2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8F0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161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C4"/>
    <w:rsid w:val="00081DD5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9EB"/>
    <w:rsid w:val="00083C49"/>
    <w:rsid w:val="00083D8C"/>
    <w:rsid w:val="00084072"/>
    <w:rsid w:val="000841A8"/>
    <w:rsid w:val="00084301"/>
    <w:rsid w:val="000843CE"/>
    <w:rsid w:val="0008452A"/>
    <w:rsid w:val="0008498B"/>
    <w:rsid w:val="00084B2E"/>
    <w:rsid w:val="00084BE4"/>
    <w:rsid w:val="00085051"/>
    <w:rsid w:val="0008544F"/>
    <w:rsid w:val="000854FE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B10"/>
    <w:rsid w:val="00091FBB"/>
    <w:rsid w:val="0009209E"/>
    <w:rsid w:val="00092174"/>
    <w:rsid w:val="00092376"/>
    <w:rsid w:val="00092699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4E1"/>
    <w:rsid w:val="00094632"/>
    <w:rsid w:val="00094907"/>
    <w:rsid w:val="00094B65"/>
    <w:rsid w:val="00094EF3"/>
    <w:rsid w:val="00094FFF"/>
    <w:rsid w:val="000951BE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20"/>
    <w:rsid w:val="000A1E52"/>
    <w:rsid w:val="000A2153"/>
    <w:rsid w:val="000A231A"/>
    <w:rsid w:val="000A25DF"/>
    <w:rsid w:val="000A2710"/>
    <w:rsid w:val="000A2A53"/>
    <w:rsid w:val="000A2AC9"/>
    <w:rsid w:val="000A2D07"/>
    <w:rsid w:val="000A2FCD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772"/>
    <w:rsid w:val="000A6602"/>
    <w:rsid w:val="000A6833"/>
    <w:rsid w:val="000A6C97"/>
    <w:rsid w:val="000A7258"/>
    <w:rsid w:val="000A7387"/>
    <w:rsid w:val="000A786A"/>
    <w:rsid w:val="000A791E"/>
    <w:rsid w:val="000A7931"/>
    <w:rsid w:val="000A79E3"/>
    <w:rsid w:val="000A7B2D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D46"/>
    <w:rsid w:val="000B6EF5"/>
    <w:rsid w:val="000B71F7"/>
    <w:rsid w:val="000B734C"/>
    <w:rsid w:val="000B7352"/>
    <w:rsid w:val="000B741A"/>
    <w:rsid w:val="000B74AE"/>
    <w:rsid w:val="000B76E9"/>
    <w:rsid w:val="000B7873"/>
    <w:rsid w:val="000B7A21"/>
    <w:rsid w:val="000B7B4D"/>
    <w:rsid w:val="000B7D44"/>
    <w:rsid w:val="000B7D52"/>
    <w:rsid w:val="000B7E55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ABA"/>
    <w:rsid w:val="000C2B6C"/>
    <w:rsid w:val="000C2E55"/>
    <w:rsid w:val="000C3179"/>
    <w:rsid w:val="000C3351"/>
    <w:rsid w:val="000C365E"/>
    <w:rsid w:val="000C3AA3"/>
    <w:rsid w:val="000C3AE8"/>
    <w:rsid w:val="000C3CDF"/>
    <w:rsid w:val="000C3E2D"/>
    <w:rsid w:val="000C406C"/>
    <w:rsid w:val="000C44DB"/>
    <w:rsid w:val="000C44E9"/>
    <w:rsid w:val="000C458C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83C"/>
    <w:rsid w:val="000D198D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AFE"/>
    <w:rsid w:val="000D2D12"/>
    <w:rsid w:val="000D2E2A"/>
    <w:rsid w:val="000D331F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5090"/>
    <w:rsid w:val="000E5396"/>
    <w:rsid w:val="000E552B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2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603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24"/>
    <w:rsid w:val="0010324D"/>
    <w:rsid w:val="001038CE"/>
    <w:rsid w:val="00103AEF"/>
    <w:rsid w:val="00103BAD"/>
    <w:rsid w:val="0010418D"/>
    <w:rsid w:val="001041A5"/>
    <w:rsid w:val="00104258"/>
    <w:rsid w:val="00104747"/>
    <w:rsid w:val="00104B3C"/>
    <w:rsid w:val="00104C7B"/>
    <w:rsid w:val="00104EC3"/>
    <w:rsid w:val="0010522E"/>
    <w:rsid w:val="001057B9"/>
    <w:rsid w:val="00105C1C"/>
    <w:rsid w:val="00105D2B"/>
    <w:rsid w:val="0010635D"/>
    <w:rsid w:val="00106461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6E6"/>
    <w:rsid w:val="00111827"/>
    <w:rsid w:val="00111AA9"/>
    <w:rsid w:val="00111BD0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3F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86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257"/>
    <w:rsid w:val="001239C2"/>
    <w:rsid w:val="001239DE"/>
    <w:rsid w:val="00123BFF"/>
    <w:rsid w:val="0012404F"/>
    <w:rsid w:val="00124252"/>
    <w:rsid w:val="00124802"/>
    <w:rsid w:val="00124944"/>
    <w:rsid w:val="00124EC1"/>
    <w:rsid w:val="001256B4"/>
    <w:rsid w:val="00125729"/>
    <w:rsid w:val="001257A1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9AD"/>
    <w:rsid w:val="00126DA5"/>
    <w:rsid w:val="0012712E"/>
    <w:rsid w:val="001271F5"/>
    <w:rsid w:val="001271F9"/>
    <w:rsid w:val="00127223"/>
    <w:rsid w:val="0012738D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227A"/>
    <w:rsid w:val="00132840"/>
    <w:rsid w:val="00132D1D"/>
    <w:rsid w:val="00133103"/>
    <w:rsid w:val="00133156"/>
    <w:rsid w:val="0013328B"/>
    <w:rsid w:val="001332F9"/>
    <w:rsid w:val="001334E7"/>
    <w:rsid w:val="001337D7"/>
    <w:rsid w:val="00133BBF"/>
    <w:rsid w:val="00133BD2"/>
    <w:rsid w:val="001340F3"/>
    <w:rsid w:val="00134318"/>
    <w:rsid w:val="0013441D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D8"/>
    <w:rsid w:val="00135A8C"/>
    <w:rsid w:val="00135CA0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151"/>
    <w:rsid w:val="001403C2"/>
    <w:rsid w:val="001404F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5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056"/>
    <w:rsid w:val="00146354"/>
    <w:rsid w:val="0014638D"/>
    <w:rsid w:val="00146933"/>
    <w:rsid w:val="00146C63"/>
    <w:rsid w:val="00146D83"/>
    <w:rsid w:val="00146FA2"/>
    <w:rsid w:val="001471FC"/>
    <w:rsid w:val="00147269"/>
    <w:rsid w:val="00147302"/>
    <w:rsid w:val="00147C15"/>
    <w:rsid w:val="00147D0C"/>
    <w:rsid w:val="001503C2"/>
    <w:rsid w:val="001505F9"/>
    <w:rsid w:val="0015068C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248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23"/>
    <w:rsid w:val="00166833"/>
    <w:rsid w:val="00166A04"/>
    <w:rsid w:val="001670CA"/>
    <w:rsid w:val="001679C5"/>
    <w:rsid w:val="00167B79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A21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77D0B"/>
    <w:rsid w:val="001800B8"/>
    <w:rsid w:val="001800CA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5927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2DA1"/>
    <w:rsid w:val="00193142"/>
    <w:rsid w:val="00193709"/>
    <w:rsid w:val="00193747"/>
    <w:rsid w:val="00193A70"/>
    <w:rsid w:val="00193BAC"/>
    <w:rsid w:val="00193D60"/>
    <w:rsid w:val="00193EA8"/>
    <w:rsid w:val="0019493C"/>
    <w:rsid w:val="00194B7E"/>
    <w:rsid w:val="00194F63"/>
    <w:rsid w:val="00194FD4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9E2"/>
    <w:rsid w:val="001A3F9E"/>
    <w:rsid w:val="001A41EA"/>
    <w:rsid w:val="001A43DE"/>
    <w:rsid w:val="001A443E"/>
    <w:rsid w:val="001A4C57"/>
    <w:rsid w:val="001A4E23"/>
    <w:rsid w:val="001A50B1"/>
    <w:rsid w:val="001A57BB"/>
    <w:rsid w:val="001A5820"/>
    <w:rsid w:val="001A584A"/>
    <w:rsid w:val="001A5F42"/>
    <w:rsid w:val="001A6604"/>
    <w:rsid w:val="001A696C"/>
    <w:rsid w:val="001A6B53"/>
    <w:rsid w:val="001A6C07"/>
    <w:rsid w:val="001A6D1A"/>
    <w:rsid w:val="001A6DDC"/>
    <w:rsid w:val="001A6DEA"/>
    <w:rsid w:val="001A701F"/>
    <w:rsid w:val="001A7447"/>
    <w:rsid w:val="001A745C"/>
    <w:rsid w:val="001A77B7"/>
    <w:rsid w:val="001A792C"/>
    <w:rsid w:val="001A79A4"/>
    <w:rsid w:val="001A7D0B"/>
    <w:rsid w:val="001B0033"/>
    <w:rsid w:val="001B0041"/>
    <w:rsid w:val="001B01BF"/>
    <w:rsid w:val="001B01C4"/>
    <w:rsid w:val="001B035A"/>
    <w:rsid w:val="001B0828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1F70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79E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A19"/>
    <w:rsid w:val="001D0BCB"/>
    <w:rsid w:val="001D0D0C"/>
    <w:rsid w:val="001D1447"/>
    <w:rsid w:val="001D1469"/>
    <w:rsid w:val="001D17A0"/>
    <w:rsid w:val="001D1841"/>
    <w:rsid w:val="001D1AD3"/>
    <w:rsid w:val="001D2063"/>
    <w:rsid w:val="001D2401"/>
    <w:rsid w:val="001D27A4"/>
    <w:rsid w:val="001D2877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8A1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346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AB5"/>
    <w:rsid w:val="001E4E33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F6E"/>
    <w:rsid w:val="001F1006"/>
    <w:rsid w:val="001F161C"/>
    <w:rsid w:val="001F1AFB"/>
    <w:rsid w:val="001F1E8A"/>
    <w:rsid w:val="001F21DC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779"/>
    <w:rsid w:val="001F385A"/>
    <w:rsid w:val="001F3907"/>
    <w:rsid w:val="001F3935"/>
    <w:rsid w:val="001F3E73"/>
    <w:rsid w:val="001F3FAB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1F7E89"/>
    <w:rsid w:val="0020025E"/>
    <w:rsid w:val="00200950"/>
    <w:rsid w:val="00200D15"/>
    <w:rsid w:val="00200E52"/>
    <w:rsid w:val="00200E56"/>
    <w:rsid w:val="00200EFC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693"/>
    <w:rsid w:val="00203AD1"/>
    <w:rsid w:val="00203BFC"/>
    <w:rsid w:val="00203D55"/>
    <w:rsid w:val="00203D9B"/>
    <w:rsid w:val="00203E55"/>
    <w:rsid w:val="00204E10"/>
    <w:rsid w:val="00205406"/>
    <w:rsid w:val="00205462"/>
    <w:rsid w:val="002064D1"/>
    <w:rsid w:val="002065CB"/>
    <w:rsid w:val="0020688D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2BE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E0D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85C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AC7"/>
    <w:rsid w:val="00232ACE"/>
    <w:rsid w:val="00232F66"/>
    <w:rsid w:val="002330CD"/>
    <w:rsid w:val="00233355"/>
    <w:rsid w:val="00233807"/>
    <w:rsid w:val="00233907"/>
    <w:rsid w:val="002339E1"/>
    <w:rsid w:val="00233BBB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85D"/>
    <w:rsid w:val="002409D3"/>
    <w:rsid w:val="00240B88"/>
    <w:rsid w:val="00240E24"/>
    <w:rsid w:val="0024118F"/>
    <w:rsid w:val="002411AE"/>
    <w:rsid w:val="00241470"/>
    <w:rsid w:val="00242173"/>
    <w:rsid w:val="002421F0"/>
    <w:rsid w:val="00242226"/>
    <w:rsid w:val="00242295"/>
    <w:rsid w:val="00242393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98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AB0"/>
    <w:rsid w:val="00255C09"/>
    <w:rsid w:val="00255E50"/>
    <w:rsid w:val="002560F6"/>
    <w:rsid w:val="0025626A"/>
    <w:rsid w:val="00256328"/>
    <w:rsid w:val="0025665A"/>
    <w:rsid w:val="00256BD8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56"/>
    <w:rsid w:val="00260EB3"/>
    <w:rsid w:val="00260FFD"/>
    <w:rsid w:val="002612C3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4D0A"/>
    <w:rsid w:val="002652AC"/>
    <w:rsid w:val="0026564B"/>
    <w:rsid w:val="00265652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E7"/>
    <w:rsid w:val="002662E2"/>
    <w:rsid w:val="00266622"/>
    <w:rsid w:val="0026696E"/>
    <w:rsid w:val="00266CAB"/>
    <w:rsid w:val="00267083"/>
    <w:rsid w:val="002672F2"/>
    <w:rsid w:val="0026737E"/>
    <w:rsid w:val="002673A9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F79"/>
    <w:rsid w:val="0027102E"/>
    <w:rsid w:val="0027132E"/>
    <w:rsid w:val="002715ED"/>
    <w:rsid w:val="00271D77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FD"/>
    <w:rsid w:val="00277F29"/>
    <w:rsid w:val="00277F6D"/>
    <w:rsid w:val="00277FAA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D16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3AB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0D8D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7D9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B42"/>
    <w:rsid w:val="002B1CC7"/>
    <w:rsid w:val="002B1DD3"/>
    <w:rsid w:val="002B1E10"/>
    <w:rsid w:val="002B1E9E"/>
    <w:rsid w:val="002B1EDE"/>
    <w:rsid w:val="002B201F"/>
    <w:rsid w:val="002B2068"/>
    <w:rsid w:val="002B23E7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98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78"/>
    <w:rsid w:val="002C46B3"/>
    <w:rsid w:val="002C46EA"/>
    <w:rsid w:val="002C4749"/>
    <w:rsid w:val="002C484B"/>
    <w:rsid w:val="002C49AC"/>
    <w:rsid w:val="002C49EF"/>
    <w:rsid w:val="002C4C8F"/>
    <w:rsid w:val="002C4DBC"/>
    <w:rsid w:val="002C4E58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B48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081"/>
    <w:rsid w:val="002D21FC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7F4"/>
    <w:rsid w:val="002D4919"/>
    <w:rsid w:val="002D4A80"/>
    <w:rsid w:val="002D4B9D"/>
    <w:rsid w:val="002D4F07"/>
    <w:rsid w:val="002D5009"/>
    <w:rsid w:val="002D52A7"/>
    <w:rsid w:val="002D5DDD"/>
    <w:rsid w:val="002D5FB1"/>
    <w:rsid w:val="002D6076"/>
    <w:rsid w:val="002D6137"/>
    <w:rsid w:val="002D61F9"/>
    <w:rsid w:val="002D6707"/>
    <w:rsid w:val="002D6A1A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3F87"/>
    <w:rsid w:val="002E407E"/>
    <w:rsid w:val="002E4227"/>
    <w:rsid w:val="002E4399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A3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665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37"/>
    <w:rsid w:val="002F42DC"/>
    <w:rsid w:val="002F4302"/>
    <w:rsid w:val="002F48A3"/>
    <w:rsid w:val="002F48FD"/>
    <w:rsid w:val="002F4A0C"/>
    <w:rsid w:val="002F4A63"/>
    <w:rsid w:val="002F4C00"/>
    <w:rsid w:val="002F5ACA"/>
    <w:rsid w:val="002F5E21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5DAD"/>
    <w:rsid w:val="00306465"/>
    <w:rsid w:val="0030648A"/>
    <w:rsid w:val="00306948"/>
    <w:rsid w:val="00306BCE"/>
    <w:rsid w:val="00306DBB"/>
    <w:rsid w:val="00306EA9"/>
    <w:rsid w:val="00306F18"/>
    <w:rsid w:val="00306FC0"/>
    <w:rsid w:val="0030705A"/>
    <w:rsid w:val="0030797C"/>
    <w:rsid w:val="00307A9B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255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1F6F"/>
    <w:rsid w:val="003220E3"/>
    <w:rsid w:val="003221B9"/>
    <w:rsid w:val="00322EBD"/>
    <w:rsid w:val="00322FEE"/>
    <w:rsid w:val="00323460"/>
    <w:rsid w:val="003234DB"/>
    <w:rsid w:val="00323AFC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34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29D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3D"/>
    <w:rsid w:val="00332D6E"/>
    <w:rsid w:val="00332DD8"/>
    <w:rsid w:val="00332E3C"/>
    <w:rsid w:val="00332F53"/>
    <w:rsid w:val="00333352"/>
    <w:rsid w:val="003333F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0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F8E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576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CD0"/>
    <w:rsid w:val="00350F2B"/>
    <w:rsid w:val="00350F7B"/>
    <w:rsid w:val="003511B4"/>
    <w:rsid w:val="003512AF"/>
    <w:rsid w:val="00351427"/>
    <w:rsid w:val="003514C4"/>
    <w:rsid w:val="003515A5"/>
    <w:rsid w:val="00351829"/>
    <w:rsid w:val="00351DE8"/>
    <w:rsid w:val="0035214E"/>
    <w:rsid w:val="00352245"/>
    <w:rsid w:val="00352426"/>
    <w:rsid w:val="003525BA"/>
    <w:rsid w:val="00352D66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B6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5B1E"/>
    <w:rsid w:val="003561C5"/>
    <w:rsid w:val="00356580"/>
    <w:rsid w:val="00356761"/>
    <w:rsid w:val="003567A6"/>
    <w:rsid w:val="00356CB6"/>
    <w:rsid w:val="00356DCF"/>
    <w:rsid w:val="003570B0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4FC"/>
    <w:rsid w:val="00361678"/>
    <w:rsid w:val="003616EF"/>
    <w:rsid w:val="00361788"/>
    <w:rsid w:val="00361A71"/>
    <w:rsid w:val="00361FC1"/>
    <w:rsid w:val="0036208B"/>
    <w:rsid w:val="003620D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A78"/>
    <w:rsid w:val="00364C30"/>
    <w:rsid w:val="00364CC2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0FAE"/>
    <w:rsid w:val="003713DE"/>
    <w:rsid w:val="00371494"/>
    <w:rsid w:val="00371D17"/>
    <w:rsid w:val="00371D1B"/>
    <w:rsid w:val="00371D2B"/>
    <w:rsid w:val="00371F2A"/>
    <w:rsid w:val="00371F4D"/>
    <w:rsid w:val="003720AD"/>
    <w:rsid w:val="003720D5"/>
    <w:rsid w:val="003720D8"/>
    <w:rsid w:val="00372226"/>
    <w:rsid w:val="0037222C"/>
    <w:rsid w:val="003724CB"/>
    <w:rsid w:val="003724F5"/>
    <w:rsid w:val="00372755"/>
    <w:rsid w:val="00372888"/>
    <w:rsid w:val="00372E31"/>
    <w:rsid w:val="00373006"/>
    <w:rsid w:val="00373409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5BDC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1D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AE8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098"/>
    <w:rsid w:val="003B015E"/>
    <w:rsid w:val="003B0234"/>
    <w:rsid w:val="003B0495"/>
    <w:rsid w:val="003B0573"/>
    <w:rsid w:val="003B0B0E"/>
    <w:rsid w:val="003B0BE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4C4F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3EB4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C7A5E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55B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489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27E"/>
    <w:rsid w:val="003E5407"/>
    <w:rsid w:val="003E5473"/>
    <w:rsid w:val="003E593D"/>
    <w:rsid w:val="003E6233"/>
    <w:rsid w:val="003E6340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2F46"/>
    <w:rsid w:val="003F3252"/>
    <w:rsid w:val="003F3784"/>
    <w:rsid w:val="003F3B88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05B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6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5DB"/>
    <w:rsid w:val="004105E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3A4"/>
    <w:rsid w:val="0041246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65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86E"/>
    <w:rsid w:val="00427F85"/>
    <w:rsid w:val="0043004F"/>
    <w:rsid w:val="00430098"/>
    <w:rsid w:val="004304BC"/>
    <w:rsid w:val="00430512"/>
    <w:rsid w:val="0043063A"/>
    <w:rsid w:val="0043093B"/>
    <w:rsid w:val="00430985"/>
    <w:rsid w:val="00430A07"/>
    <w:rsid w:val="00430DE5"/>
    <w:rsid w:val="00430E0B"/>
    <w:rsid w:val="00430EA6"/>
    <w:rsid w:val="0043103A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C03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DE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469E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D34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0C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350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74A"/>
    <w:rsid w:val="0046690E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B7A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40B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59A"/>
    <w:rsid w:val="00475A18"/>
    <w:rsid w:val="00475DDB"/>
    <w:rsid w:val="00475E49"/>
    <w:rsid w:val="00475F67"/>
    <w:rsid w:val="00476401"/>
    <w:rsid w:val="004765AB"/>
    <w:rsid w:val="004766BE"/>
    <w:rsid w:val="004768D6"/>
    <w:rsid w:val="00476B44"/>
    <w:rsid w:val="00476BA0"/>
    <w:rsid w:val="00476EBF"/>
    <w:rsid w:val="00476F95"/>
    <w:rsid w:val="00477349"/>
    <w:rsid w:val="00477474"/>
    <w:rsid w:val="004779D8"/>
    <w:rsid w:val="004779EA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34A"/>
    <w:rsid w:val="004864F3"/>
    <w:rsid w:val="0048659F"/>
    <w:rsid w:val="004867EC"/>
    <w:rsid w:val="00486E77"/>
    <w:rsid w:val="004870B5"/>
    <w:rsid w:val="004874DD"/>
    <w:rsid w:val="004874E9"/>
    <w:rsid w:val="00487581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08A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1DE"/>
    <w:rsid w:val="0049437F"/>
    <w:rsid w:val="004943A4"/>
    <w:rsid w:val="00494B3C"/>
    <w:rsid w:val="00494F12"/>
    <w:rsid w:val="004950F8"/>
    <w:rsid w:val="004955E5"/>
    <w:rsid w:val="00495637"/>
    <w:rsid w:val="00495730"/>
    <w:rsid w:val="004958AC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3E29"/>
    <w:rsid w:val="004A4102"/>
    <w:rsid w:val="004A454B"/>
    <w:rsid w:val="004A4AD7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94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04C"/>
    <w:rsid w:val="004B325B"/>
    <w:rsid w:val="004B32E3"/>
    <w:rsid w:val="004B3344"/>
    <w:rsid w:val="004B3628"/>
    <w:rsid w:val="004B3646"/>
    <w:rsid w:val="004B36F6"/>
    <w:rsid w:val="004B3753"/>
    <w:rsid w:val="004B37F8"/>
    <w:rsid w:val="004B3ADF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3"/>
    <w:rsid w:val="004C325A"/>
    <w:rsid w:val="004C352A"/>
    <w:rsid w:val="004C357E"/>
    <w:rsid w:val="004C3617"/>
    <w:rsid w:val="004C374F"/>
    <w:rsid w:val="004C3FB5"/>
    <w:rsid w:val="004C437D"/>
    <w:rsid w:val="004C4476"/>
    <w:rsid w:val="004C4536"/>
    <w:rsid w:val="004C4708"/>
    <w:rsid w:val="004C4BE6"/>
    <w:rsid w:val="004C4D4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07B"/>
    <w:rsid w:val="004C6112"/>
    <w:rsid w:val="004C645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4D"/>
    <w:rsid w:val="004D1955"/>
    <w:rsid w:val="004D1990"/>
    <w:rsid w:val="004D19D4"/>
    <w:rsid w:val="004D1E82"/>
    <w:rsid w:val="004D215B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30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4C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AFE"/>
    <w:rsid w:val="004E5C5E"/>
    <w:rsid w:val="004E5CB3"/>
    <w:rsid w:val="004E5D54"/>
    <w:rsid w:val="004E5F15"/>
    <w:rsid w:val="004E5FA6"/>
    <w:rsid w:val="004E64E4"/>
    <w:rsid w:val="004E66CF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097"/>
    <w:rsid w:val="004F213B"/>
    <w:rsid w:val="004F2289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5892"/>
    <w:rsid w:val="004F5C78"/>
    <w:rsid w:val="004F5D10"/>
    <w:rsid w:val="004F5F28"/>
    <w:rsid w:val="004F6043"/>
    <w:rsid w:val="004F61B6"/>
    <w:rsid w:val="004F66AD"/>
    <w:rsid w:val="004F6711"/>
    <w:rsid w:val="004F692F"/>
    <w:rsid w:val="004F69CD"/>
    <w:rsid w:val="004F6AA9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892"/>
    <w:rsid w:val="00501D13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DFE"/>
    <w:rsid w:val="00506E83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3D0"/>
    <w:rsid w:val="005144F7"/>
    <w:rsid w:val="00514642"/>
    <w:rsid w:val="005146DA"/>
    <w:rsid w:val="00514866"/>
    <w:rsid w:val="00514BBB"/>
    <w:rsid w:val="00514C11"/>
    <w:rsid w:val="005151D3"/>
    <w:rsid w:val="00515AB2"/>
    <w:rsid w:val="00515CB5"/>
    <w:rsid w:val="00515D82"/>
    <w:rsid w:val="00515E37"/>
    <w:rsid w:val="00515E79"/>
    <w:rsid w:val="00515FF1"/>
    <w:rsid w:val="0051612C"/>
    <w:rsid w:val="005167DB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25"/>
    <w:rsid w:val="00526573"/>
    <w:rsid w:val="00526BE7"/>
    <w:rsid w:val="00526D84"/>
    <w:rsid w:val="00526E16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0EC4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3D12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9F0"/>
    <w:rsid w:val="00542BD7"/>
    <w:rsid w:val="00542FA9"/>
    <w:rsid w:val="00543144"/>
    <w:rsid w:val="0054320A"/>
    <w:rsid w:val="0054356B"/>
    <w:rsid w:val="00543B8C"/>
    <w:rsid w:val="00544264"/>
    <w:rsid w:val="00544791"/>
    <w:rsid w:val="005447CB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9C5"/>
    <w:rsid w:val="00553A31"/>
    <w:rsid w:val="00553AE1"/>
    <w:rsid w:val="00553BBD"/>
    <w:rsid w:val="00553F81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DA4"/>
    <w:rsid w:val="00555DBF"/>
    <w:rsid w:val="00555DCA"/>
    <w:rsid w:val="00555E23"/>
    <w:rsid w:val="00555EBE"/>
    <w:rsid w:val="005560FA"/>
    <w:rsid w:val="00556110"/>
    <w:rsid w:val="005561C7"/>
    <w:rsid w:val="0055637B"/>
    <w:rsid w:val="00556502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0F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831"/>
    <w:rsid w:val="00572D81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94F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2BB"/>
    <w:rsid w:val="0059039E"/>
    <w:rsid w:val="005906B0"/>
    <w:rsid w:val="005907E2"/>
    <w:rsid w:val="00591486"/>
    <w:rsid w:val="00591519"/>
    <w:rsid w:val="00591707"/>
    <w:rsid w:val="0059180C"/>
    <w:rsid w:val="00591840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BE0"/>
    <w:rsid w:val="00593DAB"/>
    <w:rsid w:val="00593F10"/>
    <w:rsid w:val="00594004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C9"/>
    <w:rsid w:val="00596248"/>
    <w:rsid w:val="005962CE"/>
    <w:rsid w:val="0059630F"/>
    <w:rsid w:val="00596390"/>
    <w:rsid w:val="00596430"/>
    <w:rsid w:val="00596658"/>
    <w:rsid w:val="005969B5"/>
    <w:rsid w:val="00596D80"/>
    <w:rsid w:val="00597269"/>
    <w:rsid w:val="00597509"/>
    <w:rsid w:val="00597709"/>
    <w:rsid w:val="005977D3"/>
    <w:rsid w:val="005977DA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CEC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AA1"/>
    <w:rsid w:val="005A6C35"/>
    <w:rsid w:val="005A6C62"/>
    <w:rsid w:val="005A6E60"/>
    <w:rsid w:val="005A716D"/>
    <w:rsid w:val="005A7173"/>
    <w:rsid w:val="005A73CE"/>
    <w:rsid w:val="005B03E7"/>
    <w:rsid w:val="005B0860"/>
    <w:rsid w:val="005B0AF1"/>
    <w:rsid w:val="005B0D7B"/>
    <w:rsid w:val="005B192E"/>
    <w:rsid w:val="005B1C0E"/>
    <w:rsid w:val="005B21B5"/>
    <w:rsid w:val="005B2A37"/>
    <w:rsid w:val="005B2DCE"/>
    <w:rsid w:val="005B32B4"/>
    <w:rsid w:val="005B3367"/>
    <w:rsid w:val="005B354A"/>
    <w:rsid w:val="005B379F"/>
    <w:rsid w:val="005B3889"/>
    <w:rsid w:val="005B3BC5"/>
    <w:rsid w:val="005B4117"/>
    <w:rsid w:val="005B4270"/>
    <w:rsid w:val="005B4429"/>
    <w:rsid w:val="005B448B"/>
    <w:rsid w:val="005B4743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C2D"/>
    <w:rsid w:val="005C0E71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2D38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034"/>
    <w:rsid w:val="005E118C"/>
    <w:rsid w:val="005E136F"/>
    <w:rsid w:val="005E16BF"/>
    <w:rsid w:val="005E19B4"/>
    <w:rsid w:val="005E19CD"/>
    <w:rsid w:val="005E1C96"/>
    <w:rsid w:val="005E1E74"/>
    <w:rsid w:val="005E1EE7"/>
    <w:rsid w:val="005E217C"/>
    <w:rsid w:val="005E26FA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A98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79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150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712"/>
    <w:rsid w:val="00612AA2"/>
    <w:rsid w:val="00612E78"/>
    <w:rsid w:val="00613146"/>
    <w:rsid w:val="00613213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9F8"/>
    <w:rsid w:val="00620E6F"/>
    <w:rsid w:val="00621000"/>
    <w:rsid w:val="0062101D"/>
    <w:rsid w:val="0062115E"/>
    <w:rsid w:val="00621477"/>
    <w:rsid w:val="0062147E"/>
    <w:rsid w:val="0062180E"/>
    <w:rsid w:val="006218F7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70"/>
    <w:rsid w:val="006267EB"/>
    <w:rsid w:val="00626A13"/>
    <w:rsid w:val="00626CC4"/>
    <w:rsid w:val="00626D59"/>
    <w:rsid w:val="006273BD"/>
    <w:rsid w:val="006275B4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093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778"/>
    <w:rsid w:val="00634857"/>
    <w:rsid w:val="00634A17"/>
    <w:rsid w:val="00634BD1"/>
    <w:rsid w:val="00634E5C"/>
    <w:rsid w:val="00634EDF"/>
    <w:rsid w:val="006351B3"/>
    <w:rsid w:val="0063527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B33"/>
    <w:rsid w:val="00645E08"/>
    <w:rsid w:val="00645FB6"/>
    <w:rsid w:val="00646054"/>
    <w:rsid w:val="006460BD"/>
    <w:rsid w:val="006463D9"/>
    <w:rsid w:val="00646597"/>
    <w:rsid w:val="0064671B"/>
    <w:rsid w:val="00646CC7"/>
    <w:rsid w:val="00646DAD"/>
    <w:rsid w:val="006473D1"/>
    <w:rsid w:val="00647928"/>
    <w:rsid w:val="00647DB9"/>
    <w:rsid w:val="00647ED0"/>
    <w:rsid w:val="00650105"/>
    <w:rsid w:val="0065046F"/>
    <w:rsid w:val="00650665"/>
    <w:rsid w:val="00650C11"/>
    <w:rsid w:val="006510C2"/>
    <w:rsid w:val="006515A6"/>
    <w:rsid w:val="006518F1"/>
    <w:rsid w:val="00651FA9"/>
    <w:rsid w:val="0065210E"/>
    <w:rsid w:val="0065231F"/>
    <w:rsid w:val="006523AD"/>
    <w:rsid w:val="006523C6"/>
    <w:rsid w:val="00652457"/>
    <w:rsid w:val="00652976"/>
    <w:rsid w:val="00652BD8"/>
    <w:rsid w:val="00652BEE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106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50"/>
    <w:rsid w:val="00677599"/>
    <w:rsid w:val="006776AA"/>
    <w:rsid w:val="0067776F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A0F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A1"/>
    <w:rsid w:val="006853CF"/>
    <w:rsid w:val="00685537"/>
    <w:rsid w:val="00685AB6"/>
    <w:rsid w:val="00686273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07"/>
    <w:rsid w:val="00696D35"/>
    <w:rsid w:val="006970D6"/>
    <w:rsid w:val="00697217"/>
    <w:rsid w:val="006972CA"/>
    <w:rsid w:val="0069751D"/>
    <w:rsid w:val="00697786"/>
    <w:rsid w:val="006978A4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2D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9B9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66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E16"/>
    <w:rsid w:val="006B411C"/>
    <w:rsid w:val="006B4331"/>
    <w:rsid w:val="006B470D"/>
    <w:rsid w:val="006B49F6"/>
    <w:rsid w:val="006B4A08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92E"/>
    <w:rsid w:val="006B6B3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2EF"/>
    <w:rsid w:val="006C53A4"/>
    <w:rsid w:val="006C58F9"/>
    <w:rsid w:val="006C5915"/>
    <w:rsid w:val="006C597F"/>
    <w:rsid w:val="006C5A1D"/>
    <w:rsid w:val="006C5C1F"/>
    <w:rsid w:val="006C5F21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D4F"/>
    <w:rsid w:val="006D3E30"/>
    <w:rsid w:val="006D3F57"/>
    <w:rsid w:val="006D4032"/>
    <w:rsid w:val="006D427C"/>
    <w:rsid w:val="006D4736"/>
    <w:rsid w:val="006D4813"/>
    <w:rsid w:val="006D4A70"/>
    <w:rsid w:val="006D4B5C"/>
    <w:rsid w:val="006D4C18"/>
    <w:rsid w:val="006D4E84"/>
    <w:rsid w:val="006D50C3"/>
    <w:rsid w:val="006D51F4"/>
    <w:rsid w:val="006D5362"/>
    <w:rsid w:val="006D573B"/>
    <w:rsid w:val="006D5BAA"/>
    <w:rsid w:val="006D63DD"/>
    <w:rsid w:val="006D684C"/>
    <w:rsid w:val="006D685D"/>
    <w:rsid w:val="006D6DC1"/>
    <w:rsid w:val="006D701D"/>
    <w:rsid w:val="006D7134"/>
    <w:rsid w:val="006D7740"/>
    <w:rsid w:val="006D7A1E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1C6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69"/>
    <w:rsid w:val="006F4EFC"/>
    <w:rsid w:val="006F4F21"/>
    <w:rsid w:val="006F52D8"/>
    <w:rsid w:val="006F55ED"/>
    <w:rsid w:val="006F59D1"/>
    <w:rsid w:val="006F5BF2"/>
    <w:rsid w:val="006F5D44"/>
    <w:rsid w:val="006F5E48"/>
    <w:rsid w:val="006F5ED3"/>
    <w:rsid w:val="006F611E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2CB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7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7A"/>
    <w:rsid w:val="00714FE9"/>
    <w:rsid w:val="007157A5"/>
    <w:rsid w:val="007158A3"/>
    <w:rsid w:val="00715912"/>
    <w:rsid w:val="00715D17"/>
    <w:rsid w:val="00715D7D"/>
    <w:rsid w:val="00715E84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E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A0B"/>
    <w:rsid w:val="00723EA4"/>
    <w:rsid w:val="00723F25"/>
    <w:rsid w:val="00724276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ED"/>
    <w:rsid w:val="00731A07"/>
    <w:rsid w:val="00731A50"/>
    <w:rsid w:val="00731B07"/>
    <w:rsid w:val="00731B2C"/>
    <w:rsid w:val="00731CA5"/>
    <w:rsid w:val="00731D1E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5F3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0E85"/>
    <w:rsid w:val="007411C3"/>
    <w:rsid w:val="0074158B"/>
    <w:rsid w:val="0074161B"/>
    <w:rsid w:val="007418CE"/>
    <w:rsid w:val="00741EA7"/>
    <w:rsid w:val="00741ED7"/>
    <w:rsid w:val="00742210"/>
    <w:rsid w:val="007423A5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72B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D7A"/>
    <w:rsid w:val="00746184"/>
    <w:rsid w:val="0074659C"/>
    <w:rsid w:val="007465DF"/>
    <w:rsid w:val="0074697D"/>
    <w:rsid w:val="00746F72"/>
    <w:rsid w:val="0074732F"/>
    <w:rsid w:val="00747348"/>
    <w:rsid w:val="007477BA"/>
    <w:rsid w:val="00747AF0"/>
    <w:rsid w:val="00747B09"/>
    <w:rsid w:val="00747FBF"/>
    <w:rsid w:val="00750207"/>
    <w:rsid w:val="00750422"/>
    <w:rsid w:val="00750AB1"/>
    <w:rsid w:val="00750C3A"/>
    <w:rsid w:val="00751067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686"/>
    <w:rsid w:val="00761891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5B1A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37F"/>
    <w:rsid w:val="007674BD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0FC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BA5"/>
    <w:rsid w:val="00780FED"/>
    <w:rsid w:val="00781965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2FC"/>
    <w:rsid w:val="00786515"/>
    <w:rsid w:val="007865EC"/>
    <w:rsid w:val="00786912"/>
    <w:rsid w:val="00786B4A"/>
    <w:rsid w:val="00786D0D"/>
    <w:rsid w:val="007870F8"/>
    <w:rsid w:val="007871DC"/>
    <w:rsid w:val="007872E1"/>
    <w:rsid w:val="00787417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FBD"/>
    <w:rsid w:val="007970F9"/>
    <w:rsid w:val="0079758B"/>
    <w:rsid w:val="007979B2"/>
    <w:rsid w:val="00797A71"/>
    <w:rsid w:val="00797CE5"/>
    <w:rsid w:val="00797ED3"/>
    <w:rsid w:val="007A017D"/>
    <w:rsid w:val="007A0316"/>
    <w:rsid w:val="007A0501"/>
    <w:rsid w:val="007A065B"/>
    <w:rsid w:val="007A0FB5"/>
    <w:rsid w:val="007A1656"/>
    <w:rsid w:val="007A22CF"/>
    <w:rsid w:val="007A2462"/>
    <w:rsid w:val="007A27E7"/>
    <w:rsid w:val="007A2C66"/>
    <w:rsid w:val="007A2E37"/>
    <w:rsid w:val="007A323B"/>
    <w:rsid w:val="007A3400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CE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B7F8B"/>
    <w:rsid w:val="007C0088"/>
    <w:rsid w:val="007C015E"/>
    <w:rsid w:val="007C051D"/>
    <w:rsid w:val="007C0A1F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BD1"/>
    <w:rsid w:val="007C3FC1"/>
    <w:rsid w:val="007C415F"/>
    <w:rsid w:val="007C4283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8A1"/>
    <w:rsid w:val="007D1B9F"/>
    <w:rsid w:val="007D1BB7"/>
    <w:rsid w:val="007D1BE9"/>
    <w:rsid w:val="007D1CB8"/>
    <w:rsid w:val="007D2095"/>
    <w:rsid w:val="007D227A"/>
    <w:rsid w:val="007D2289"/>
    <w:rsid w:val="007D231C"/>
    <w:rsid w:val="007D251B"/>
    <w:rsid w:val="007D2554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22E"/>
    <w:rsid w:val="007D5519"/>
    <w:rsid w:val="007D57AF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0E"/>
    <w:rsid w:val="007E3F70"/>
    <w:rsid w:val="007E410B"/>
    <w:rsid w:val="007E4161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C1F"/>
    <w:rsid w:val="007E5C31"/>
    <w:rsid w:val="007E5C35"/>
    <w:rsid w:val="007E6139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56F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799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5FA"/>
    <w:rsid w:val="00800681"/>
    <w:rsid w:val="00800E43"/>
    <w:rsid w:val="0080110F"/>
    <w:rsid w:val="008013F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1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DBA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DD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B2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C49"/>
    <w:rsid w:val="00826342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893"/>
    <w:rsid w:val="0083592A"/>
    <w:rsid w:val="00835A60"/>
    <w:rsid w:val="00835AD1"/>
    <w:rsid w:val="00835BEE"/>
    <w:rsid w:val="00835C9E"/>
    <w:rsid w:val="00835EFC"/>
    <w:rsid w:val="00835FD5"/>
    <w:rsid w:val="008360E0"/>
    <w:rsid w:val="00836126"/>
    <w:rsid w:val="0083649E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182C"/>
    <w:rsid w:val="00841A53"/>
    <w:rsid w:val="00842851"/>
    <w:rsid w:val="00842AC2"/>
    <w:rsid w:val="00842D4C"/>
    <w:rsid w:val="008432F4"/>
    <w:rsid w:val="00843584"/>
    <w:rsid w:val="008435C1"/>
    <w:rsid w:val="008436E7"/>
    <w:rsid w:val="0084379E"/>
    <w:rsid w:val="00843A1C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35C"/>
    <w:rsid w:val="008464F0"/>
    <w:rsid w:val="00846A26"/>
    <w:rsid w:val="00846AF9"/>
    <w:rsid w:val="00846BEB"/>
    <w:rsid w:val="00846DDF"/>
    <w:rsid w:val="00846E3B"/>
    <w:rsid w:val="00846FFB"/>
    <w:rsid w:val="00847816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8F5"/>
    <w:rsid w:val="008529BD"/>
    <w:rsid w:val="00852D76"/>
    <w:rsid w:val="00852D90"/>
    <w:rsid w:val="00853123"/>
    <w:rsid w:val="00853242"/>
    <w:rsid w:val="0085372A"/>
    <w:rsid w:val="00853B27"/>
    <w:rsid w:val="00853FC5"/>
    <w:rsid w:val="008540F1"/>
    <w:rsid w:val="00854917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7DF"/>
    <w:rsid w:val="0085689F"/>
    <w:rsid w:val="00856B4C"/>
    <w:rsid w:val="00856FF7"/>
    <w:rsid w:val="0085703F"/>
    <w:rsid w:val="00857452"/>
    <w:rsid w:val="0085775F"/>
    <w:rsid w:val="008578CF"/>
    <w:rsid w:val="00857AA3"/>
    <w:rsid w:val="00857BBF"/>
    <w:rsid w:val="00857C6F"/>
    <w:rsid w:val="00857CA0"/>
    <w:rsid w:val="00857E9F"/>
    <w:rsid w:val="0086007A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B83"/>
    <w:rsid w:val="00861D76"/>
    <w:rsid w:val="0086201D"/>
    <w:rsid w:val="00862A18"/>
    <w:rsid w:val="00862D1E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47"/>
    <w:rsid w:val="00866813"/>
    <w:rsid w:val="00866A62"/>
    <w:rsid w:val="00866F1A"/>
    <w:rsid w:val="00866F4B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C08"/>
    <w:rsid w:val="00873CB8"/>
    <w:rsid w:val="00873CC1"/>
    <w:rsid w:val="00873E01"/>
    <w:rsid w:val="00874022"/>
    <w:rsid w:val="008741D8"/>
    <w:rsid w:val="008746CB"/>
    <w:rsid w:val="008747B1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4A4"/>
    <w:rsid w:val="008817C1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01"/>
    <w:rsid w:val="00885CBB"/>
    <w:rsid w:val="00885E2A"/>
    <w:rsid w:val="00885F1D"/>
    <w:rsid w:val="0088609C"/>
    <w:rsid w:val="008860F2"/>
    <w:rsid w:val="0088618A"/>
    <w:rsid w:val="0088624D"/>
    <w:rsid w:val="008863FC"/>
    <w:rsid w:val="00886E54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86A"/>
    <w:rsid w:val="00893DE9"/>
    <w:rsid w:val="0089410A"/>
    <w:rsid w:val="008941E6"/>
    <w:rsid w:val="0089435F"/>
    <w:rsid w:val="008944D6"/>
    <w:rsid w:val="0089472A"/>
    <w:rsid w:val="00894849"/>
    <w:rsid w:val="008949A0"/>
    <w:rsid w:val="008949BC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DB2"/>
    <w:rsid w:val="00896E84"/>
    <w:rsid w:val="00896FDE"/>
    <w:rsid w:val="00897054"/>
    <w:rsid w:val="00897538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B8"/>
    <w:rsid w:val="008A1EED"/>
    <w:rsid w:val="008A1F64"/>
    <w:rsid w:val="008A206D"/>
    <w:rsid w:val="008A20C7"/>
    <w:rsid w:val="008A2168"/>
    <w:rsid w:val="008A224A"/>
    <w:rsid w:val="008A2701"/>
    <w:rsid w:val="008A27B2"/>
    <w:rsid w:val="008A28AF"/>
    <w:rsid w:val="008A2946"/>
    <w:rsid w:val="008A2A7F"/>
    <w:rsid w:val="008A2AF6"/>
    <w:rsid w:val="008A2B6E"/>
    <w:rsid w:val="008A2CB4"/>
    <w:rsid w:val="008A2E5B"/>
    <w:rsid w:val="008A30E0"/>
    <w:rsid w:val="008A3157"/>
    <w:rsid w:val="008A3ADF"/>
    <w:rsid w:val="008A4577"/>
    <w:rsid w:val="008A4C71"/>
    <w:rsid w:val="008A5073"/>
    <w:rsid w:val="008A5331"/>
    <w:rsid w:val="008A5E55"/>
    <w:rsid w:val="008A6263"/>
    <w:rsid w:val="008A62C8"/>
    <w:rsid w:val="008A63F6"/>
    <w:rsid w:val="008A6441"/>
    <w:rsid w:val="008A64E6"/>
    <w:rsid w:val="008A6778"/>
    <w:rsid w:val="008A6BAB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77F"/>
    <w:rsid w:val="008B62FB"/>
    <w:rsid w:val="008B639A"/>
    <w:rsid w:val="008B64A6"/>
    <w:rsid w:val="008B66F1"/>
    <w:rsid w:val="008B6712"/>
    <w:rsid w:val="008B6718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36"/>
    <w:rsid w:val="008C13A4"/>
    <w:rsid w:val="008C22B2"/>
    <w:rsid w:val="008C23A2"/>
    <w:rsid w:val="008C2A3D"/>
    <w:rsid w:val="008C2D10"/>
    <w:rsid w:val="008C2D4C"/>
    <w:rsid w:val="008C3099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4F7B"/>
    <w:rsid w:val="008C5070"/>
    <w:rsid w:val="008C5317"/>
    <w:rsid w:val="008C5331"/>
    <w:rsid w:val="008C53D9"/>
    <w:rsid w:val="008C54D9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8E"/>
    <w:rsid w:val="008C7A96"/>
    <w:rsid w:val="008C7C5C"/>
    <w:rsid w:val="008D008F"/>
    <w:rsid w:val="008D03FE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43"/>
    <w:rsid w:val="008D30BB"/>
    <w:rsid w:val="008D31D1"/>
    <w:rsid w:val="008D31E3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AE3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6E90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AB0"/>
    <w:rsid w:val="00900B1F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96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44E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47C"/>
    <w:rsid w:val="00906591"/>
    <w:rsid w:val="0090665E"/>
    <w:rsid w:val="00906A72"/>
    <w:rsid w:val="00906C06"/>
    <w:rsid w:val="00906EB7"/>
    <w:rsid w:val="00906FDA"/>
    <w:rsid w:val="0090709F"/>
    <w:rsid w:val="00907216"/>
    <w:rsid w:val="009074B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434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47"/>
    <w:rsid w:val="00912095"/>
    <w:rsid w:val="009120B8"/>
    <w:rsid w:val="009123E0"/>
    <w:rsid w:val="00912569"/>
    <w:rsid w:val="00912B41"/>
    <w:rsid w:val="00912BBC"/>
    <w:rsid w:val="00912F66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1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3CA"/>
    <w:rsid w:val="00915401"/>
    <w:rsid w:val="00915511"/>
    <w:rsid w:val="0091552E"/>
    <w:rsid w:val="009155A4"/>
    <w:rsid w:val="009156AE"/>
    <w:rsid w:val="00915959"/>
    <w:rsid w:val="009159CA"/>
    <w:rsid w:val="009159E7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81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16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57A"/>
    <w:rsid w:val="009416AD"/>
    <w:rsid w:val="009417C0"/>
    <w:rsid w:val="009417D0"/>
    <w:rsid w:val="00941E9A"/>
    <w:rsid w:val="00942187"/>
    <w:rsid w:val="009421AA"/>
    <w:rsid w:val="009428A9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623"/>
    <w:rsid w:val="0094476A"/>
    <w:rsid w:val="00944772"/>
    <w:rsid w:val="00944BF2"/>
    <w:rsid w:val="00945279"/>
    <w:rsid w:val="0094534B"/>
    <w:rsid w:val="00945424"/>
    <w:rsid w:val="00945517"/>
    <w:rsid w:val="0094552F"/>
    <w:rsid w:val="00945D11"/>
    <w:rsid w:val="00945D58"/>
    <w:rsid w:val="00945EB9"/>
    <w:rsid w:val="009464A4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45A"/>
    <w:rsid w:val="00951853"/>
    <w:rsid w:val="00951D89"/>
    <w:rsid w:val="00951E7A"/>
    <w:rsid w:val="00952396"/>
    <w:rsid w:val="00952518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BDA"/>
    <w:rsid w:val="00955E77"/>
    <w:rsid w:val="00955FF2"/>
    <w:rsid w:val="009561EB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A9"/>
    <w:rsid w:val="009670F9"/>
    <w:rsid w:val="00967161"/>
    <w:rsid w:val="009679FF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6FF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AB3"/>
    <w:rsid w:val="00977C76"/>
    <w:rsid w:val="00977CBE"/>
    <w:rsid w:val="00977DF4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CC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03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58D"/>
    <w:rsid w:val="00986F77"/>
    <w:rsid w:val="00986FE0"/>
    <w:rsid w:val="0098716E"/>
    <w:rsid w:val="0098725A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CCF"/>
    <w:rsid w:val="00991F55"/>
    <w:rsid w:val="009924FC"/>
    <w:rsid w:val="0099270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A0F"/>
    <w:rsid w:val="00995010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A5E"/>
    <w:rsid w:val="009A0AFA"/>
    <w:rsid w:val="009A0C13"/>
    <w:rsid w:val="009A0CDA"/>
    <w:rsid w:val="009A0D35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3"/>
    <w:rsid w:val="009A2732"/>
    <w:rsid w:val="009A2923"/>
    <w:rsid w:val="009A2A73"/>
    <w:rsid w:val="009A2B1A"/>
    <w:rsid w:val="009A373F"/>
    <w:rsid w:val="009A3870"/>
    <w:rsid w:val="009A42F0"/>
    <w:rsid w:val="009A43D3"/>
    <w:rsid w:val="009A45A4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FD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4E"/>
    <w:rsid w:val="009B3596"/>
    <w:rsid w:val="009B37FF"/>
    <w:rsid w:val="009B3CDD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C36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B0D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3FCE"/>
    <w:rsid w:val="009C4176"/>
    <w:rsid w:val="009C4C9C"/>
    <w:rsid w:val="009C4CC8"/>
    <w:rsid w:val="009C4CFD"/>
    <w:rsid w:val="009C52B7"/>
    <w:rsid w:val="009C5598"/>
    <w:rsid w:val="009C5AE4"/>
    <w:rsid w:val="009C5AF9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BEB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54B"/>
    <w:rsid w:val="009D3E19"/>
    <w:rsid w:val="009D4216"/>
    <w:rsid w:val="009D4340"/>
    <w:rsid w:val="009D444E"/>
    <w:rsid w:val="009D44C8"/>
    <w:rsid w:val="009D45CA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5DA7"/>
    <w:rsid w:val="009D6094"/>
    <w:rsid w:val="009D6183"/>
    <w:rsid w:val="009D62E0"/>
    <w:rsid w:val="009D62E8"/>
    <w:rsid w:val="009D6480"/>
    <w:rsid w:val="009D64EA"/>
    <w:rsid w:val="009D6CCC"/>
    <w:rsid w:val="009D6D79"/>
    <w:rsid w:val="009D732E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CBB"/>
    <w:rsid w:val="009E25E7"/>
    <w:rsid w:val="009E2679"/>
    <w:rsid w:val="009E274F"/>
    <w:rsid w:val="009E27F4"/>
    <w:rsid w:val="009E2CB1"/>
    <w:rsid w:val="009E305B"/>
    <w:rsid w:val="009E3797"/>
    <w:rsid w:val="009E3AA0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836"/>
    <w:rsid w:val="009E5FE9"/>
    <w:rsid w:val="009E6334"/>
    <w:rsid w:val="009E638D"/>
    <w:rsid w:val="009E6C38"/>
    <w:rsid w:val="009E6DDC"/>
    <w:rsid w:val="009E7198"/>
    <w:rsid w:val="009E76BC"/>
    <w:rsid w:val="009E77E0"/>
    <w:rsid w:val="009E7A6B"/>
    <w:rsid w:val="009F0416"/>
    <w:rsid w:val="009F042B"/>
    <w:rsid w:val="009F04B5"/>
    <w:rsid w:val="009F08C1"/>
    <w:rsid w:val="009F1107"/>
    <w:rsid w:val="009F122A"/>
    <w:rsid w:val="009F1328"/>
    <w:rsid w:val="009F1385"/>
    <w:rsid w:val="009F15D5"/>
    <w:rsid w:val="009F1C32"/>
    <w:rsid w:val="009F1D83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1F8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600"/>
    <w:rsid w:val="00A00766"/>
    <w:rsid w:val="00A00B99"/>
    <w:rsid w:val="00A00C9B"/>
    <w:rsid w:val="00A00D91"/>
    <w:rsid w:val="00A00DD6"/>
    <w:rsid w:val="00A00E73"/>
    <w:rsid w:val="00A01429"/>
    <w:rsid w:val="00A016D3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0CC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AEC"/>
    <w:rsid w:val="00A0728D"/>
    <w:rsid w:val="00A073AC"/>
    <w:rsid w:val="00A07416"/>
    <w:rsid w:val="00A0758F"/>
    <w:rsid w:val="00A0767E"/>
    <w:rsid w:val="00A102EE"/>
    <w:rsid w:val="00A10340"/>
    <w:rsid w:val="00A10663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9C1"/>
    <w:rsid w:val="00A14C9F"/>
    <w:rsid w:val="00A14E3E"/>
    <w:rsid w:val="00A150B9"/>
    <w:rsid w:val="00A157AE"/>
    <w:rsid w:val="00A15A19"/>
    <w:rsid w:val="00A162AB"/>
    <w:rsid w:val="00A16647"/>
    <w:rsid w:val="00A167E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17DF1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149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BFC"/>
    <w:rsid w:val="00A26E70"/>
    <w:rsid w:val="00A26E81"/>
    <w:rsid w:val="00A27140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CDB"/>
    <w:rsid w:val="00A40D2F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03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808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B5B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03D"/>
    <w:rsid w:val="00A57136"/>
    <w:rsid w:val="00A57760"/>
    <w:rsid w:val="00A57C52"/>
    <w:rsid w:val="00A57C83"/>
    <w:rsid w:val="00A57D24"/>
    <w:rsid w:val="00A57E06"/>
    <w:rsid w:val="00A6000F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1043"/>
    <w:rsid w:val="00A71260"/>
    <w:rsid w:val="00A718E5"/>
    <w:rsid w:val="00A71E21"/>
    <w:rsid w:val="00A72175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D49"/>
    <w:rsid w:val="00A77091"/>
    <w:rsid w:val="00A77761"/>
    <w:rsid w:val="00A77A7D"/>
    <w:rsid w:val="00A77B75"/>
    <w:rsid w:val="00A77D03"/>
    <w:rsid w:val="00A77F67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82"/>
    <w:rsid w:val="00A82AB4"/>
    <w:rsid w:val="00A82C4E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0AF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A95"/>
    <w:rsid w:val="00A97B21"/>
    <w:rsid w:val="00A97CED"/>
    <w:rsid w:val="00A97D26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2F5"/>
    <w:rsid w:val="00AA26F7"/>
    <w:rsid w:val="00AA2954"/>
    <w:rsid w:val="00AA29E0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AE8"/>
    <w:rsid w:val="00AA6C33"/>
    <w:rsid w:val="00AA6D8D"/>
    <w:rsid w:val="00AA6DD5"/>
    <w:rsid w:val="00AA6E3C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83C"/>
    <w:rsid w:val="00AB68E3"/>
    <w:rsid w:val="00AB6943"/>
    <w:rsid w:val="00AB6C31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56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8DA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2ECB"/>
    <w:rsid w:val="00AD30A4"/>
    <w:rsid w:val="00AD3125"/>
    <w:rsid w:val="00AD34E9"/>
    <w:rsid w:val="00AD35E6"/>
    <w:rsid w:val="00AD374D"/>
    <w:rsid w:val="00AD37AC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80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04C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5BE"/>
    <w:rsid w:val="00AF07C9"/>
    <w:rsid w:val="00AF0B03"/>
    <w:rsid w:val="00AF0E8C"/>
    <w:rsid w:val="00AF16CC"/>
    <w:rsid w:val="00AF1892"/>
    <w:rsid w:val="00AF1C85"/>
    <w:rsid w:val="00AF1DF8"/>
    <w:rsid w:val="00AF1E37"/>
    <w:rsid w:val="00AF1E52"/>
    <w:rsid w:val="00AF2127"/>
    <w:rsid w:val="00AF21D6"/>
    <w:rsid w:val="00AF224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9C5"/>
    <w:rsid w:val="00AF6C95"/>
    <w:rsid w:val="00AF6CB1"/>
    <w:rsid w:val="00AF6FD1"/>
    <w:rsid w:val="00AF7468"/>
    <w:rsid w:val="00AF7564"/>
    <w:rsid w:val="00AF76A7"/>
    <w:rsid w:val="00AF79C5"/>
    <w:rsid w:val="00AF7B5D"/>
    <w:rsid w:val="00AF7E25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E65"/>
    <w:rsid w:val="00B0437C"/>
    <w:rsid w:val="00B044CD"/>
    <w:rsid w:val="00B045F9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724"/>
    <w:rsid w:val="00B0578E"/>
    <w:rsid w:val="00B05CC4"/>
    <w:rsid w:val="00B05E50"/>
    <w:rsid w:val="00B05E81"/>
    <w:rsid w:val="00B05F51"/>
    <w:rsid w:val="00B05F76"/>
    <w:rsid w:val="00B05FBD"/>
    <w:rsid w:val="00B06325"/>
    <w:rsid w:val="00B0656D"/>
    <w:rsid w:val="00B0684C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6B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88D"/>
    <w:rsid w:val="00B17906"/>
    <w:rsid w:val="00B17944"/>
    <w:rsid w:val="00B17D70"/>
    <w:rsid w:val="00B17E7E"/>
    <w:rsid w:val="00B17F5C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ECA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A93"/>
    <w:rsid w:val="00B27C1E"/>
    <w:rsid w:val="00B27D2B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E3"/>
    <w:rsid w:val="00B319F4"/>
    <w:rsid w:val="00B31C82"/>
    <w:rsid w:val="00B3208E"/>
    <w:rsid w:val="00B32108"/>
    <w:rsid w:val="00B3211F"/>
    <w:rsid w:val="00B32177"/>
    <w:rsid w:val="00B32180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26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C91"/>
    <w:rsid w:val="00B40DF4"/>
    <w:rsid w:val="00B41419"/>
    <w:rsid w:val="00B41447"/>
    <w:rsid w:val="00B41823"/>
    <w:rsid w:val="00B41A77"/>
    <w:rsid w:val="00B41CE9"/>
    <w:rsid w:val="00B41CF3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3B"/>
    <w:rsid w:val="00B451A3"/>
    <w:rsid w:val="00B451B9"/>
    <w:rsid w:val="00B4540B"/>
    <w:rsid w:val="00B454D8"/>
    <w:rsid w:val="00B45732"/>
    <w:rsid w:val="00B45CC5"/>
    <w:rsid w:val="00B45DA1"/>
    <w:rsid w:val="00B45E91"/>
    <w:rsid w:val="00B45F45"/>
    <w:rsid w:val="00B45FA8"/>
    <w:rsid w:val="00B46047"/>
    <w:rsid w:val="00B46070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34F"/>
    <w:rsid w:val="00B516C7"/>
    <w:rsid w:val="00B5180B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01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985"/>
    <w:rsid w:val="00B57B00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2DB"/>
    <w:rsid w:val="00B64684"/>
    <w:rsid w:val="00B64B56"/>
    <w:rsid w:val="00B64BA3"/>
    <w:rsid w:val="00B64BAA"/>
    <w:rsid w:val="00B64BAC"/>
    <w:rsid w:val="00B64C54"/>
    <w:rsid w:val="00B64DE6"/>
    <w:rsid w:val="00B64ED3"/>
    <w:rsid w:val="00B64F9D"/>
    <w:rsid w:val="00B65061"/>
    <w:rsid w:val="00B650CA"/>
    <w:rsid w:val="00B654A1"/>
    <w:rsid w:val="00B661D3"/>
    <w:rsid w:val="00B66434"/>
    <w:rsid w:val="00B66CD5"/>
    <w:rsid w:val="00B66D67"/>
    <w:rsid w:val="00B66EC0"/>
    <w:rsid w:val="00B66FC3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ABE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2FEE"/>
    <w:rsid w:val="00B730ED"/>
    <w:rsid w:val="00B7311B"/>
    <w:rsid w:val="00B7336F"/>
    <w:rsid w:val="00B73387"/>
    <w:rsid w:val="00B733EF"/>
    <w:rsid w:val="00B734C5"/>
    <w:rsid w:val="00B735F9"/>
    <w:rsid w:val="00B73987"/>
    <w:rsid w:val="00B73DC3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4C1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96"/>
    <w:rsid w:val="00B80443"/>
    <w:rsid w:val="00B8061B"/>
    <w:rsid w:val="00B8064C"/>
    <w:rsid w:val="00B806A3"/>
    <w:rsid w:val="00B8088A"/>
    <w:rsid w:val="00B809F8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8F"/>
    <w:rsid w:val="00B84CAD"/>
    <w:rsid w:val="00B85071"/>
    <w:rsid w:val="00B85135"/>
    <w:rsid w:val="00B8531E"/>
    <w:rsid w:val="00B8532A"/>
    <w:rsid w:val="00B8535E"/>
    <w:rsid w:val="00B85637"/>
    <w:rsid w:val="00B856E7"/>
    <w:rsid w:val="00B8597D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680"/>
    <w:rsid w:val="00B908B1"/>
    <w:rsid w:val="00B9094B"/>
    <w:rsid w:val="00B90B9D"/>
    <w:rsid w:val="00B90FDA"/>
    <w:rsid w:val="00B90FFF"/>
    <w:rsid w:val="00B910E8"/>
    <w:rsid w:val="00B91115"/>
    <w:rsid w:val="00B91202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19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1AD"/>
    <w:rsid w:val="00BA5415"/>
    <w:rsid w:val="00BA565E"/>
    <w:rsid w:val="00BA5931"/>
    <w:rsid w:val="00BA5CA5"/>
    <w:rsid w:val="00BA5CF3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4B1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92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37F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8FA"/>
    <w:rsid w:val="00BC2921"/>
    <w:rsid w:val="00BC2964"/>
    <w:rsid w:val="00BC2D06"/>
    <w:rsid w:val="00BC2DB5"/>
    <w:rsid w:val="00BC2E2D"/>
    <w:rsid w:val="00BC2F4F"/>
    <w:rsid w:val="00BC3489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13E"/>
    <w:rsid w:val="00BD228C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06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945"/>
    <w:rsid w:val="00BD7AEA"/>
    <w:rsid w:val="00BD7CC0"/>
    <w:rsid w:val="00BD7FD9"/>
    <w:rsid w:val="00BD7FDD"/>
    <w:rsid w:val="00BD7FE0"/>
    <w:rsid w:val="00BE02DC"/>
    <w:rsid w:val="00BE0407"/>
    <w:rsid w:val="00BE0577"/>
    <w:rsid w:val="00BE05CE"/>
    <w:rsid w:val="00BE081D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2F2B"/>
    <w:rsid w:val="00BE340C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560"/>
    <w:rsid w:val="00BE69B7"/>
    <w:rsid w:val="00BE69BC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1D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51"/>
    <w:rsid w:val="00BF41A9"/>
    <w:rsid w:val="00BF494A"/>
    <w:rsid w:val="00BF499B"/>
    <w:rsid w:val="00BF4F9B"/>
    <w:rsid w:val="00BF4FC9"/>
    <w:rsid w:val="00BF5467"/>
    <w:rsid w:val="00BF5587"/>
    <w:rsid w:val="00BF586C"/>
    <w:rsid w:val="00BF5B85"/>
    <w:rsid w:val="00BF5C2E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E4"/>
    <w:rsid w:val="00C00158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4FF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92E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2C8A"/>
    <w:rsid w:val="00C23194"/>
    <w:rsid w:val="00C23314"/>
    <w:rsid w:val="00C236C9"/>
    <w:rsid w:val="00C23749"/>
    <w:rsid w:val="00C23981"/>
    <w:rsid w:val="00C23D2A"/>
    <w:rsid w:val="00C24481"/>
    <w:rsid w:val="00C2463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F6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08"/>
    <w:rsid w:val="00C3722C"/>
    <w:rsid w:val="00C37693"/>
    <w:rsid w:val="00C3772E"/>
    <w:rsid w:val="00C37830"/>
    <w:rsid w:val="00C3796F"/>
    <w:rsid w:val="00C379F5"/>
    <w:rsid w:val="00C37D5E"/>
    <w:rsid w:val="00C401B0"/>
    <w:rsid w:val="00C40619"/>
    <w:rsid w:val="00C40628"/>
    <w:rsid w:val="00C40716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C1E"/>
    <w:rsid w:val="00C46C26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B7D"/>
    <w:rsid w:val="00C62CFC"/>
    <w:rsid w:val="00C62F85"/>
    <w:rsid w:val="00C63096"/>
    <w:rsid w:val="00C63128"/>
    <w:rsid w:val="00C6322B"/>
    <w:rsid w:val="00C63287"/>
    <w:rsid w:val="00C633D9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E7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10F"/>
    <w:rsid w:val="00C735FC"/>
    <w:rsid w:val="00C7377E"/>
    <w:rsid w:val="00C739D4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A55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229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35CA"/>
    <w:rsid w:val="00C9408D"/>
    <w:rsid w:val="00C9421C"/>
    <w:rsid w:val="00C94449"/>
    <w:rsid w:val="00C948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9B"/>
    <w:rsid w:val="00C96D63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4AC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040"/>
    <w:rsid w:val="00CB1732"/>
    <w:rsid w:val="00CB18C8"/>
    <w:rsid w:val="00CB1982"/>
    <w:rsid w:val="00CB19BF"/>
    <w:rsid w:val="00CB1B7D"/>
    <w:rsid w:val="00CB1C2C"/>
    <w:rsid w:val="00CB1E40"/>
    <w:rsid w:val="00CB1F64"/>
    <w:rsid w:val="00CB218B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9A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6F2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9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19B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7396"/>
    <w:rsid w:val="00CC75BA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BF5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0C"/>
    <w:rsid w:val="00CD7EF8"/>
    <w:rsid w:val="00CE020E"/>
    <w:rsid w:val="00CE0715"/>
    <w:rsid w:val="00CE07C8"/>
    <w:rsid w:val="00CE08E9"/>
    <w:rsid w:val="00CE092B"/>
    <w:rsid w:val="00CE0BBB"/>
    <w:rsid w:val="00CE0FEF"/>
    <w:rsid w:val="00CE10B4"/>
    <w:rsid w:val="00CE1747"/>
    <w:rsid w:val="00CE194F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CD6"/>
    <w:rsid w:val="00CE4D36"/>
    <w:rsid w:val="00CE5355"/>
    <w:rsid w:val="00CE55B0"/>
    <w:rsid w:val="00CE56A4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D80"/>
    <w:rsid w:val="00CF0E6A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B7A"/>
    <w:rsid w:val="00CF5D28"/>
    <w:rsid w:val="00CF5E7F"/>
    <w:rsid w:val="00CF607D"/>
    <w:rsid w:val="00CF6773"/>
    <w:rsid w:val="00CF677E"/>
    <w:rsid w:val="00CF6C71"/>
    <w:rsid w:val="00CF6CE7"/>
    <w:rsid w:val="00CF72BF"/>
    <w:rsid w:val="00CF7618"/>
    <w:rsid w:val="00CF7B2D"/>
    <w:rsid w:val="00CF7BFB"/>
    <w:rsid w:val="00CF7D47"/>
    <w:rsid w:val="00CF7D73"/>
    <w:rsid w:val="00CF7E88"/>
    <w:rsid w:val="00CF7F35"/>
    <w:rsid w:val="00D000DD"/>
    <w:rsid w:val="00D00616"/>
    <w:rsid w:val="00D00976"/>
    <w:rsid w:val="00D00E0A"/>
    <w:rsid w:val="00D00F06"/>
    <w:rsid w:val="00D01307"/>
    <w:rsid w:val="00D014E6"/>
    <w:rsid w:val="00D016BC"/>
    <w:rsid w:val="00D0177D"/>
    <w:rsid w:val="00D01793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84D"/>
    <w:rsid w:val="00D07FB0"/>
    <w:rsid w:val="00D100AB"/>
    <w:rsid w:val="00D10B67"/>
    <w:rsid w:val="00D10E32"/>
    <w:rsid w:val="00D10EE7"/>
    <w:rsid w:val="00D10F2D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74F"/>
    <w:rsid w:val="00D1583A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86B"/>
    <w:rsid w:val="00D1796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D0F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9A"/>
    <w:rsid w:val="00D25DCA"/>
    <w:rsid w:val="00D25E6E"/>
    <w:rsid w:val="00D25F6A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761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5BB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4AB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EB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38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515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661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3E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160"/>
    <w:rsid w:val="00D60342"/>
    <w:rsid w:val="00D6045F"/>
    <w:rsid w:val="00D605D6"/>
    <w:rsid w:val="00D608CA"/>
    <w:rsid w:val="00D60AEB"/>
    <w:rsid w:val="00D60FEE"/>
    <w:rsid w:val="00D61080"/>
    <w:rsid w:val="00D611AD"/>
    <w:rsid w:val="00D6198B"/>
    <w:rsid w:val="00D61D2C"/>
    <w:rsid w:val="00D62248"/>
    <w:rsid w:val="00D62259"/>
    <w:rsid w:val="00D62436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E4"/>
    <w:rsid w:val="00D6395E"/>
    <w:rsid w:val="00D63C6D"/>
    <w:rsid w:val="00D63CCD"/>
    <w:rsid w:val="00D63D91"/>
    <w:rsid w:val="00D63DAD"/>
    <w:rsid w:val="00D641C4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A6"/>
    <w:rsid w:val="00D71D9C"/>
    <w:rsid w:val="00D71DE1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16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EC4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329"/>
    <w:rsid w:val="00D97420"/>
    <w:rsid w:val="00D975E8"/>
    <w:rsid w:val="00D9781E"/>
    <w:rsid w:val="00D97B1F"/>
    <w:rsid w:val="00D97E0E"/>
    <w:rsid w:val="00D97F59"/>
    <w:rsid w:val="00DA07CB"/>
    <w:rsid w:val="00DA0D46"/>
    <w:rsid w:val="00DA0EC9"/>
    <w:rsid w:val="00DA0EF4"/>
    <w:rsid w:val="00DA13C6"/>
    <w:rsid w:val="00DA15C7"/>
    <w:rsid w:val="00DA1F88"/>
    <w:rsid w:val="00DA21F4"/>
    <w:rsid w:val="00DA2346"/>
    <w:rsid w:val="00DA2DE2"/>
    <w:rsid w:val="00DA3137"/>
    <w:rsid w:val="00DA3191"/>
    <w:rsid w:val="00DA3454"/>
    <w:rsid w:val="00DA357B"/>
    <w:rsid w:val="00DA3629"/>
    <w:rsid w:val="00DA37B3"/>
    <w:rsid w:val="00DA37BB"/>
    <w:rsid w:val="00DA3DE5"/>
    <w:rsid w:val="00DA3F2A"/>
    <w:rsid w:val="00DA40EC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BFD"/>
    <w:rsid w:val="00DB1D80"/>
    <w:rsid w:val="00DB2171"/>
    <w:rsid w:val="00DB2335"/>
    <w:rsid w:val="00DB2492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64B"/>
    <w:rsid w:val="00DB37F9"/>
    <w:rsid w:val="00DB38D8"/>
    <w:rsid w:val="00DB3A41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9C5"/>
    <w:rsid w:val="00DC2B29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55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29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4D3A"/>
    <w:rsid w:val="00DD5910"/>
    <w:rsid w:val="00DD591D"/>
    <w:rsid w:val="00DD5EB7"/>
    <w:rsid w:val="00DD6291"/>
    <w:rsid w:val="00DD6734"/>
    <w:rsid w:val="00DD68C2"/>
    <w:rsid w:val="00DD6C56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6CA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3C4"/>
    <w:rsid w:val="00DF2442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33B"/>
    <w:rsid w:val="00DF5633"/>
    <w:rsid w:val="00DF5A72"/>
    <w:rsid w:val="00DF5BC6"/>
    <w:rsid w:val="00DF5D0E"/>
    <w:rsid w:val="00DF6058"/>
    <w:rsid w:val="00DF627E"/>
    <w:rsid w:val="00DF63C7"/>
    <w:rsid w:val="00DF6BE8"/>
    <w:rsid w:val="00DF6EED"/>
    <w:rsid w:val="00DF70CF"/>
    <w:rsid w:val="00DF73B5"/>
    <w:rsid w:val="00DF73DD"/>
    <w:rsid w:val="00DF783B"/>
    <w:rsid w:val="00DF7968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22"/>
    <w:rsid w:val="00E1044D"/>
    <w:rsid w:val="00E10636"/>
    <w:rsid w:val="00E107B7"/>
    <w:rsid w:val="00E10A17"/>
    <w:rsid w:val="00E10DBB"/>
    <w:rsid w:val="00E111C7"/>
    <w:rsid w:val="00E116FD"/>
    <w:rsid w:val="00E11966"/>
    <w:rsid w:val="00E11B53"/>
    <w:rsid w:val="00E1214D"/>
    <w:rsid w:val="00E12206"/>
    <w:rsid w:val="00E1229C"/>
    <w:rsid w:val="00E125E3"/>
    <w:rsid w:val="00E12D8A"/>
    <w:rsid w:val="00E133C2"/>
    <w:rsid w:val="00E135FF"/>
    <w:rsid w:val="00E13CE9"/>
    <w:rsid w:val="00E13DC1"/>
    <w:rsid w:val="00E13DDE"/>
    <w:rsid w:val="00E13F9F"/>
    <w:rsid w:val="00E14307"/>
    <w:rsid w:val="00E148B6"/>
    <w:rsid w:val="00E14A97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AC"/>
    <w:rsid w:val="00E22DDD"/>
    <w:rsid w:val="00E2389F"/>
    <w:rsid w:val="00E23D12"/>
    <w:rsid w:val="00E23FF0"/>
    <w:rsid w:val="00E24020"/>
    <w:rsid w:val="00E2408C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48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3EC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413"/>
    <w:rsid w:val="00E3665D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9B5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20"/>
    <w:rsid w:val="00E52531"/>
    <w:rsid w:val="00E529C5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0D24"/>
    <w:rsid w:val="00E60EA2"/>
    <w:rsid w:val="00E61007"/>
    <w:rsid w:val="00E6102B"/>
    <w:rsid w:val="00E61138"/>
    <w:rsid w:val="00E614EE"/>
    <w:rsid w:val="00E6188D"/>
    <w:rsid w:val="00E619B1"/>
    <w:rsid w:val="00E61AB2"/>
    <w:rsid w:val="00E61AE0"/>
    <w:rsid w:val="00E61B0F"/>
    <w:rsid w:val="00E61DBE"/>
    <w:rsid w:val="00E61E47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696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A8A"/>
    <w:rsid w:val="00E70B3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DCE"/>
    <w:rsid w:val="00E72FFD"/>
    <w:rsid w:val="00E73163"/>
    <w:rsid w:val="00E731FA"/>
    <w:rsid w:val="00E732B4"/>
    <w:rsid w:val="00E739D3"/>
    <w:rsid w:val="00E74013"/>
    <w:rsid w:val="00E7435B"/>
    <w:rsid w:val="00E746C5"/>
    <w:rsid w:val="00E74A7C"/>
    <w:rsid w:val="00E74B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339"/>
    <w:rsid w:val="00E76423"/>
    <w:rsid w:val="00E767F1"/>
    <w:rsid w:val="00E767F4"/>
    <w:rsid w:val="00E7685E"/>
    <w:rsid w:val="00E7687A"/>
    <w:rsid w:val="00E76B14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9ED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9F"/>
    <w:rsid w:val="00E86087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606"/>
    <w:rsid w:val="00E947ED"/>
    <w:rsid w:val="00E94E5C"/>
    <w:rsid w:val="00E9505E"/>
    <w:rsid w:val="00E95093"/>
    <w:rsid w:val="00E9521F"/>
    <w:rsid w:val="00E95311"/>
    <w:rsid w:val="00E953C8"/>
    <w:rsid w:val="00E95430"/>
    <w:rsid w:val="00E957A6"/>
    <w:rsid w:val="00E95A05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BAF"/>
    <w:rsid w:val="00EA3DD8"/>
    <w:rsid w:val="00EA4082"/>
    <w:rsid w:val="00EA4A4C"/>
    <w:rsid w:val="00EA4A7A"/>
    <w:rsid w:val="00EA4AEA"/>
    <w:rsid w:val="00EA50A7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7C5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BF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2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92"/>
    <w:rsid w:val="00EB6EEC"/>
    <w:rsid w:val="00EB6F63"/>
    <w:rsid w:val="00EB6F8F"/>
    <w:rsid w:val="00EB71CB"/>
    <w:rsid w:val="00EB733A"/>
    <w:rsid w:val="00EB75A0"/>
    <w:rsid w:val="00EB762E"/>
    <w:rsid w:val="00EB7719"/>
    <w:rsid w:val="00EB77F8"/>
    <w:rsid w:val="00EB793A"/>
    <w:rsid w:val="00EB7A14"/>
    <w:rsid w:val="00EB7BD4"/>
    <w:rsid w:val="00EB7CED"/>
    <w:rsid w:val="00EB7CF1"/>
    <w:rsid w:val="00EC03C9"/>
    <w:rsid w:val="00EC0920"/>
    <w:rsid w:val="00EC09FD"/>
    <w:rsid w:val="00EC0AC1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A5C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C58"/>
    <w:rsid w:val="00ED0E63"/>
    <w:rsid w:val="00ED0F64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C02"/>
    <w:rsid w:val="00ED67E9"/>
    <w:rsid w:val="00ED6941"/>
    <w:rsid w:val="00ED6C6A"/>
    <w:rsid w:val="00ED6E93"/>
    <w:rsid w:val="00ED6F35"/>
    <w:rsid w:val="00ED7224"/>
    <w:rsid w:val="00ED722A"/>
    <w:rsid w:val="00ED727E"/>
    <w:rsid w:val="00ED730B"/>
    <w:rsid w:val="00ED74B3"/>
    <w:rsid w:val="00ED7678"/>
    <w:rsid w:val="00EE014F"/>
    <w:rsid w:val="00EE028A"/>
    <w:rsid w:val="00EE0D08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09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AD2"/>
    <w:rsid w:val="00EF3C32"/>
    <w:rsid w:val="00EF3D27"/>
    <w:rsid w:val="00EF43C3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B92"/>
    <w:rsid w:val="00F02CA3"/>
    <w:rsid w:val="00F02E24"/>
    <w:rsid w:val="00F0316E"/>
    <w:rsid w:val="00F03246"/>
    <w:rsid w:val="00F0345E"/>
    <w:rsid w:val="00F03562"/>
    <w:rsid w:val="00F0360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B9B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37A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13"/>
    <w:rsid w:val="00F14C20"/>
    <w:rsid w:val="00F14ECD"/>
    <w:rsid w:val="00F1510B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08F"/>
    <w:rsid w:val="00F233A6"/>
    <w:rsid w:val="00F233D1"/>
    <w:rsid w:val="00F23424"/>
    <w:rsid w:val="00F23751"/>
    <w:rsid w:val="00F23B11"/>
    <w:rsid w:val="00F23DF5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66C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544"/>
    <w:rsid w:val="00F36783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B38"/>
    <w:rsid w:val="00F40CEE"/>
    <w:rsid w:val="00F40E5D"/>
    <w:rsid w:val="00F410CE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6B8"/>
    <w:rsid w:val="00F4677B"/>
    <w:rsid w:val="00F467B4"/>
    <w:rsid w:val="00F46B3C"/>
    <w:rsid w:val="00F46D2F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43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8E7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4D58"/>
    <w:rsid w:val="00F653D9"/>
    <w:rsid w:val="00F655E1"/>
    <w:rsid w:val="00F659D9"/>
    <w:rsid w:val="00F659E1"/>
    <w:rsid w:val="00F65A12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0E57"/>
    <w:rsid w:val="00F71107"/>
    <w:rsid w:val="00F712DE"/>
    <w:rsid w:val="00F7146D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98D"/>
    <w:rsid w:val="00F77A00"/>
    <w:rsid w:val="00F77B35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8D4"/>
    <w:rsid w:val="00F84E46"/>
    <w:rsid w:val="00F8517E"/>
    <w:rsid w:val="00F85482"/>
    <w:rsid w:val="00F85696"/>
    <w:rsid w:val="00F856E3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45"/>
    <w:rsid w:val="00F95391"/>
    <w:rsid w:val="00F955F9"/>
    <w:rsid w:val="00F95724"/>
    <w:rsid w:val="00F958C6"/>
    <w:rsid w:val="00F95A36"/>
    <w:rsid w:val="00F9606C"/>
    <w:rsid w:val="00F960EE"/>
    <w:rsid w:val="00F96270"/>
    <w:rsid w:val="00F9684A"/>
    <w:rsid w:val="00F96AEA"/>
    <w:rsid w:val="00F96EAD"/>
    <w:rsid w:val="00F970D3"/>
    <w:rsid w:val="00F97319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282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6E7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2B95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5DFA"/>
    <w:rsid w:val="00FB6230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502D"/>
    <w:rsid w:val="00FC53B4"/>
    <w:rsid w:val="00FC54CD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088"/>
    <w:rsid w:val="00FD219E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12"/>
    <w:rsid w:val="00FD42A0"/>
    <w:rsid w:val="00FD42B6"/>
    <w:rsid w:val="00FD43F4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FA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6E5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F6A"/>
    <w:rsid w:val="00FF021F"/>
    <w:rsid w:val="00FF0B07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2DDD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09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8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8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7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4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3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7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5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13863</TotalTime>
  <Pages>3</Pages>
  <Words>1251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2832</cp:revision>
  <cp:lastPrinted>2009-04-22T21:01:00Z</cp:lastPrinted>
  <dcterms:created xsi:type="dcterms:W3CDTF">2020-07-20T16:47:00Z</dcterms:created>
  <dcterms:modified xsi:type="dcterms:W3CDTF">2021-10-22T07:08:00Z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</Properties>
</file>